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52" w:rsidRPr="0050239E" w:rsidRDefault="00097652" w:rsidP="00097652">
      <w:pPr>
        <w:pStyle w:val="Header"/>
        <w:jc w:val="right"/>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1" locked="0" layoutInCell="1" allowOverlap="1">
            <wp:simplePos x="0" y="0"/>
            <wp:positionH relativeFrom="column">
              <wp:posOffset>1857375</wp:posOffset>
            </wp:positionH>
            <wp:positionV relativeFrom="paragraph">
              <wp:posOffset>-552450</wp:posOffset>
            </wp:positionV>
            <wp:extent cx="1420495" cy="123825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0495" cy="1238250"/>
                    </a:xfrm>
                    <a:prstGeom prst="rect">
                      <a:avLst/>
                    </a:prstGeom>
                    <a:noFill/>
                    <a:ln w="9525">
                      <a:noFill/>
                      <a:miter lim="800000"/>
                      <a:headEnd/>
                      <a:tailEnd/>
                    </a:ln>
                  </pic:spPr>
                </pic:pic>
              </a:graphicData>
            </a:graphic>
          </wp:anchor>
        </w:drawing>
      </w:r>
      <w:proofErr w:type="spellStart"/>
      <w:r w:rsidRPr="0050239E">
        <w:rPr>
          <w:rFonts w:asciiTheme="minorHAnsi" w:hAnsiTheme="minorHAnsi" w:cs="Arial"/>
          <w:sz w:val="22"/>
          <w:szCs w:val="22"/>
        </w:rPr>
        <w:t>Sandbelt</w:t>
      </w:r>
      <w:proofErr w:type="spellEnd"/>
      <w:r w:rsidRPr="0050239E">
        <w:rPr>
          <w:rFonts w:asciiTheme="minorHAnsi" w:hAnsiTheme="minorHAnsi" w:cs="Arial"/>
          <w:sz w:val="22"/>
          <w:szCs w:val="22"/>
        </w:rPr>
        <w:t xml:space="preserve"> Bowls Region Inc.</w:t>
      </w:r>
    </w:p>
    <w:p w:rsidR="00097652" w:rsidRPr="0050239E" w:rsidRDefault="00097652" w:rsidP="00097652">
      <w:pPr>
        <w:pStyle w:val="Header"/>
        <w:jc w:val="right"/>
        <w:rPr>
          <w:rFonts w:asciiTheme="minorHAnsi" w:hAnsiTheme="minorHAnsi" w:cs="Arial"/>
          <w:sz w:val="22"/>
          <w:szCs w:val="22"/>
        </w:rPr>
      </w:pPr>
      <w:r w:rsidRPr="0050239E">
        <w:rPr>
          <w:rFonts w:asciiTheme="minorHAnsi" w:hAnsiTheme="minorHAnsi" w:cs="Arial"/>
          <w:sz w:val="22"/>
          <w:szCs w:val="22"/>
        </w:rPr>
        <w:tab/>
        <w:t xml:space="preserve">                                                                                                                                ABN 28 163 129 </w:t>
      </w:r>
    </w:p>
    <w:p w:rsidR="00097652" w:rsidRPr="0050239E" w:rsidRDefault="00097652" w:rsidP="00097652">
      <w:pPr>
        <w:pStyle w:val="Header"/>
        <w:jc w:val="right"/>
        <w:rPr>
          <w:rFonts w:asciiTheme="minorHAnsi" w:hAnsiTheme="minorHAnsi" w:cs="Arial"/>
          <w:sz w:val="22"/>
          <w:szCs w:val="22"/>
        </w:rPr>
      </w:pPr>
      <w:r w:rsidRPr="0050239E">
        <w:rPr>
          <w:rFonts w:asciiTheme="minorHAnsi" w:hAnsiTheme="minorHAnsi" w:cs="Arial"/>
          <w:sz w:val="22"/>
          <w:szCs w:val="22"/>
        </w:rPr>
        <w:t>(A0056086V)</w:t>
      </w:r>
    </w:p>
    <w:p w:rsidR="00097652" w:rsidRPr="0050239E" w:rsidRDefault="00097652" w:rsidP="00097652">
      <w:pPr>
        <w:pStyle w:val="Header"/>
        <w:rPr>
          <w:rFonts w:asciiTheme="minorHAnsi" w:hAnsiTheme="minorHAnsi" w:cs="Arial"/>
          <w:sz w:val="22"/>
          <w:szCs w:val="22"/>
        </w:rPr>
      </w:pPr>
    </w:p>
    <w:p w:rsidR="00097652" w:rsidRPr="0050239E" w:rsidRDefault="00097652" w:rsidP="00097652">
      <w:pPr>
        <w:pStyle w:val="Header"/>
        <w:rPr>
          <w:rFonts w:asciiTheme="minorHAnsi" w:hAnsiTheme="minorHAnsi" w:cs="Arial"/>
          <w:sz w:val="22"/>
          <w:szCs w:val="22"/>
        </w:rPr>
      </w:pPr>
    </w:p>
    <w:p w:rsidR="00097652" w:rsidRPr="0050239E" w:rsidRDefault="00097652" w:rsidP="00097652">
      <w:pPr>
        <w:pStyle w:val="Header"/>
        <w:rPr>
          <w:rFonts w:asciiTheme="minorHAnsi" w:hAnsiTheme="minorHAnsi" w:cs="Arial"/>
          <w:sz w:val="22"/>
          <w:szCs w:val="22"/>
        </w:rPr>
      </w:pPr>
    </w:p>
    <w:p w:rsidR="00097652" w:rsidRPr="0050239E" w:rsidRDefault="00097652" w:rsidP="00097652">
      <w:pPr>
        <w:jc w:val="center"/>
        <w:rPr>
          <w:b/>
          <w:sz w:val="28"/>
          <w:szCs w:val="28"/>
        </w:rPr>
      </w:pPr>
      <w:proofErr w:type="spellStart"/>
      <w:r w:rsidRPr="0050239E">
        <w:rPr>
          <w:b/>
          <w:sz w:val="28"/>
          <w:szCs w:val="28"/>
        </w:rPr>
        <w:t>Sandbelt</w:t>
      </w:r>
      <w:proofErr w:type="spellEnd"/>
      <w:r w:rsidRPr="0050239E">
        <w:rPr>
          <w:b/>
          <w:sz w:val="28"/>
          <w:szCs w:val="28"/>
        </w:rPr>
        <w:t xml:space="preserve"> Bowls Region Inc</w:t>
      </w:r>
    </w:p>
    <w:p w:rsidR="00097652" w:rsidRPr="0050239E" w:rsidRDefault="00097652" w:rsidP="00097652">
      <w:pPr>
        <w:jc w:val="center"/>
        <w:rPr>
          <w:b/>
          <w:sz w:val="28"/>
          <w:szCs w:val="28"/>
        </w:rPr>
      </w:pPr>
      <w:r>
        <w:rPr>
          <w:b/>
          <w:sz w:val="28"/>
          <w:szCs w:val="28"/>
        </w:rPr>
        <w:t>Minutes of the 201</w:t>
      </w:r>
      <w:r w:rsidR="00F6068E">
        <w:rPr>
          <w:b/>
          <w:sz w:val="28"/>
          <w:szCs w:val="28"/>
        </w:rPr>
        <w:t>9</w:t>
      </w:r>
      <w:r>
        <w:rPr>
          <w:b/>
          <w:sz w:val="28"/>
          <w:szCs w:val="28"/>
        </w:rPr>
        <w:t xml:space="preserve"> </w:t>
      </w:r>
      <w:r w:rsidRPr="0050239E">
        <w:rPr>
          <w:b/>
          <w:sz w:val="28"/>
          <w:szCs w:val="28"/>
        </w:rPr>
        <w:t>Annual General Meeting</w:t>
      </w:r>
    </w:p>
    <w:p w:rsidR="00097652" w:rsidRPr="0050239E" w:rsidRDefault="00231FBD" w:rsidP="00097652">
      <w:pPr>
        <w:jc w:val="center"/>
        <w:rPr>
          <w:b/>
          <w:sz w:val="28"/>
          <w:szCs w:val="28"/>
        </w:rPr>
      </w:pPr>
      <w:r>
        <w:rPr>
          <w:b/>
          <w:sz w:val="28"/>
          <w:szCs w:val="28"/>
        </w:rPr>
        <w:t>22</w:t>
      </w:r>
      <w:r w:rsidRPr="00231FBD">
        <w:rPr>
          <w:b/>
          <w:sz w:val="28"/>
          <w:szCs w:val="28"/>
          <w:vertAlign w:val="superscript"/>
        </w:rPr>
        <w:t>nd</w:t>
      </w:r>
      <w:r>
        <w:rPr>
          <w:b/>
          <w:sz w:val="28"/>
          <w:szCs w:val="28"/>
        </w:rPr>
        <w:t xml:space="preserve"> July </w:t>
      </w:r>
      <w:r w:rsidR="00097652" w:rsidRPr="0050239E">
        <w:rPr>
          <w:b/>
          <w:sz w:val="28"/>
          <w:szCs w:val="28"/>
        </w:rPr>
        <w:t>201</w:t>
      </w:r>
      <w:r>
        <w:rPr>
          <w:b/>
          <w:sz w:val="28"/>
          <w:szCs w:val="28"/>
        </w:rPr>
        <w:t>9</w:t>
      </w:r>
    </w:p>
    <w:p w:rsidR="00097652" w:rsidRPr="009C189F" w:rsidRDefault="00097652" w:rsidP="00097652">
      <w:r>
        <w:rPr>
          <w:b/>
        </w:rPr>
        <w:t xml:space="preserve">Secretary </w:t>
      </w:r>
      <w:r w:rsidR="00231FBD">
        <w:rPr>
          <w:bCs/>
        </w:rPr>
        <w:t>Kerry Disney</w:t>
      </w:r>
      <w:r w:rsidRPr="009C189F">
        <w:t xml:space="preserve"> </w:t>
      </w:r>
      <w:r w:rsidR="00231FBD">
        <w:t xml:space="preserve">introduced </w:t>
      </w:r>
      <w:r w:rsidRPr="009C189F">
        <w:t>the Notice of Meeting</w:t>
      </w:r>
      <w:r>
        <w:t>.</w:t>
      </w:r>
    </w:p>
    <w:p w:rsidR="00097652" w:rsidRDefault="00097652" w:rsidP="00097652">
      <w:r w:rsidRPr="0050239E">
        <w:rPr>
          <w:b/>
        </w:rPr>
        <w:t>President</w:t>
      </w:r>
      <w:r>
        <w:rPr>
          <w:b/>
        </w:rPr>
        <w:t xml:space="preserve"> </w:t>
      </w:r>
      <w:r>
        <w:t xml:space="preserve">Daphne Camilleri </w:t>
      </w:r>
      <w:r w:rsidRPr="00231FBD">
        <w:rPr>
          <w:bCs/>
        </w:rPr>
        <w:t xml:space="preserve">opened </w:t>
      </w:r>
      <w:r w:rsidRPr="0050239E">
        <w:t>the meeting at 7.00pm and welcomed Delegates</w:t>
      </w:r>
      <w:r w:rsidR="006E6492">
        <w:t xml:space="preserve"> from </w:t>
      </w:r>
      <w:r w:rsidR="00231FBD">
        <w:t>33</w:t>
      </w:r>
      <w:r w:rsidR="006E6492">
        <w:t xml:space="preserve"> Clubs</w:t>
      </w:r>
      <w:r w:rsidRPr="0050239E">
        <w:t>, Board Members</w:t>
      </w:r>
      <w:r>
        <w:t>,</w:t>
      </w:r>
      <w:r w:rsidRPr="0050239E">
        <w:t xml:space="preserve"> Committee Chairmen</w:t>
      </w:r>
      <w:r>
        <w:t xml:space="preserve"> and </w:t>
      </w:r>
      <w:r w:rsidRPr="00297EFA">
        <w:t xml:space="preserve">Regional Bowls Managers, </w:t>
      </w:r>
      <w:r w:rsidRPr="00CD2EE2">
        <w:t>and advised that a quorum was established.</w:t>
      </w:r>
    </w:p>
    <w:p w:rsidR="00723275" w:rsidRPr="0050239E" w:rsidRDefault="00723275" w:rsidP="00097652">
      <w:r>
        <w:t>Daphne advised the meeting that due to the proposed changes to the Constitution the Election of Office Bearers would be deferred until the vote on the Constitution was held</w:t>
      </w:r>
      <w:r w:rsidR="00D82B64">
        <w:t xml:space="preserve"> during General Business</w:t>
      </w:r>
      <w:r>
        <w:t>.</w:t>
      </w:r>
    </w:p>
    <w:p w:rsidR="00097652" w:rsidRDefault="00097652" w:rsidP="00097652">
      <w:pPr>
        <w:pStyle w:val="NoSpacing"/>
      </w:pPr>
      <w:r w:rsidRPr="006E6492">
        <w:rPr>
          <w:b/>
        </w:rPr>
        <w:t>Apologies</w:t>
      </w:r>
      <w:r w:rsidR="006E6492">
        <w:rPr>
          <w:b/>
        </w:rPr>
        <w:t>-</w:t>
      </w:r>
      <w:r w:rsidRPr="006E6492">
        <w:rPr>
          <w:b/>
        </w:rPr>
        <w:t xml:space="preserve">      </w:t>
      </w:r>
      <w:r w:rsidR="006E6492" w:rsidRPr="006E6492">
        <w:t>1</w:t>
      </w:r>
      <w:r w:rsidR="00231FBD">
        <w:t>4</w:t>
      </w:r>
      <w:r w:rsidRPr="006E6492">
        <w:rPr>
          <w:b/>
        </w:rPr>
        <w:t xml:space="preserve"> </w:t>
      </w:r>
      <w:r w:rsidRPr="006E6492">
        <w:t>were r</w:t>
      </w:r>
      <w:r w:rsidRPr="009C189F">
        <w:t xml:space="preserve">eceived </w:t>
      </w:r>
    </w:p>
    <w:p w:rsidR="00097652" w:rsidRPr="0050239E" w:rsidRDefault="00097652" w:rsidP="00097652">
      <w:r w:rsidRPr="0050239E">
        <w:t xml:space="preserve">Motion to accept moved </w:t>
      </w:r>
      <w:r w:rsidR="00D12A61">
        <w:t>Mordialloc</w:t>
      </w:r>
      <w:r w:rsidR="006E6492">
        <w:t xml:space="preserve"> (</w:t>
      </w:r>
      <w:r w:rsidR="00D12A61">
        <w:t xml:space="preserve">Chris </w:t>
      </w:r>
      <w:proofErr w:type="spellStart"/>
      <w:r w:rsidR="00D12A61">
        <w:t>Enion</w:t>
      </w:r>
      <w:proofErr w:type="spellEnd"/>
      <w:r>
        <w:t xml:space="preserve">) seconded </w:t>
      </w:r>
      <w:r w:rsidR="00D12A61">
        <w:t xml:space="preserve">Parkdale </w:t>
      </w:r>
      <w:r w:rsidR="006E6492">
        <w:t>(</w:t>
      </w:r>
      <w:r w:rsidR="00D12A61">
        <w:t>Nathan Willett</w:t>
      </w:r>
      <w:r w:rsidR="006E6492">
        <w:t xml:space="preserve">) </w:t>
      </w:r>
      <w:r>
        <w:t>and c</w:t>
      </w:r>
      <w:r w:rsidRPr="0050239E">
        <w:t>arried.</w:t>
      </w:r>
    </w:p>
    <w:p w:rsidR="00097652" w:rsidRPr="0050239E" w:rsidRDefault="00097652" w:rsidP="00097652">
      <w:pPr>
        <w:pStyle w:val="NoSpacing"/>
        <w:rPr>
          <w:b/>
        </w:rPr>
      </w:pPr>
      <w:r w:rsidRPr="00896C3C">
        <w:rPr>
          <w:b/>
          <w:u w:val="single"/>
        </w:rPr>
        <w:t>Minutes</w:t>
      </w:r>
      <w:r w:rsidRPr="0050239E">
        <w:rPr>
          <w:b/>
        </w:rPr>
        <w:t xml:space="preserve"> of AGM </w:t>
      </w:r>
      <w:r w:rsidR="00725006">
        <w:rPr>
          <w:b/>
        </w:rPr>
        <w:t>4</w:t>
      </w:r>
      <w:r w:rsidRPr="005C33C5">
        <w:rPr>
          <w:b/>
        </w:rPr>
        <w:t xml:space="preserve"> June</w:t>
      </w:r>
      <w:r w:rsidR="00725006">
        <w:rPr>
          <w:b/>
        </w:rPr>
        <w:t xml:space="preserve"> </w:t>
      </w:r>
      <w:r w:rsidRPr="0050239E">
        <w:rPr>
          <w:b/>
        </w:rPr>
        <w:t>201</w:t>
      </w:r>
      <w:r w:rsidR="00725006">
        <w:rPr>
          <w:b/>
        </w:rPr>
        <w:t>8</w:t>
      </w:r>
    </w:p>
    <w:p w:rsidR="00097652" w:rsidRPr="0050239E" w:rsidRDefault="00097652" w:rsidP="00097652">
      <w:pPr>
        <w:pStyle w:val="NoSpacing"/>
      </w:pPr>
      <w:r w:rsidRPr="0050239E">
        <w:tab/>
        <w:t>Corrections - nil</w:t>
      </w:r>
    </w:p>
    <w:p w:rsidR="00097652" w:rsidRDefault="00097652" w:rsidP="00097652">
      <w:pPr>
        <w:pStyle w:val="NoSpacing"/>
      </w:pPr>
      <w:r w:rsidRPr="0050239E">
        <w:t xml:space="preserve">Motion to confirm moved by </w:t>
      </w:r>
      <w:proofErr w:type="spellStart"/>
      <w:r w:rsidR="006E6492">
        <w:t>Mo</w:t>
      </w:r>
      <w:r w:rsidR="00725006">
        <w:t>rdialloc</w:t>
      </w:r>
      <w:proofErr w:type="spellEnd"/>
      <w:r>
        <w:t xml:space="preserve"> (</w:t>
      </w:r>
      <w:r w:rsidR="00725006">
        <w:t xml:space="preserve">Chris </w:t>
      </w:r>
      <w:proofErr w:type="spellStart"/>
      <w:r w:rsidR="00725006">
        <w:t>Enion</w:t>
      </w:r>
      <w:proofErr w:type="spellEnd"/>
      <w:r>
        <w:t xml:space="preserve">), seconded </w:t>
      </w:r>
      <w:r w:rsidR="00725006">
        <w:t>Parkdale</w:t>
      </w:r>
      <w:r w:rsidR="006E6492">
        <w:t xml:space="preserve"> (</w:t>
      </w:r>
      <w:r w:rsidR="00725006">
        <w:t>Nathan Willett</w:t>
      </w:r>
      <w:r w:rsidR="006E6492">
        <w:t>)</w:t>
      </w:r>
    </w:p>
    <w:p w:rsidR="00097652" w:rsidRPr="0050239E" w:rsidRDefault="00C81EDE" w:rsidP="00097652">
      <w:pPr>
        <w:pStyle w:val="NoSpacing"/>
      </w:pPr>
      <w:r>
        <w:t>a</w:t>
      </w:r>
      <w:r w:rsidRPr="0050239E">
        <w:t>nd</w:t>
      </w:r>
      <w:r w:rsidR="00097652" w:rsidRPr="0050239E">
        <w:t xml:space="preserve"> carried.</w:t>
      </w:r>
    </w:p>
    <w:p w:rsidR="00097652" w:rsidRDefault="00097652" w:rsidP="00097652">
      <w:pPr>
        <w:pStyle w:val="NoSpacing"/>
      </w:pPr>
      <w:r w:rsidRPr="0050239E">
        <w:tab/>
      </w:r>
    </w:p>
    <w:p w:rsidR="00097652" w:rsidRPr="0050239E" w:rsidRDefault="00097652" w:rsidP="00097652">
      <w:pPr>
        <w:pStyle w:val="NoSpacing"/>
      </w:pPr>
      <w:r w:rsidRPr="0050239E">
        <w:t>Business arising - nil</w:t>
      </w:r>
    </w:p>
    <w:p w:rsidR="00097652" w:rsidRDefault="00097652" w:rsidP="00097652">
      <w:pPr>
        <w:pStyle w:val="NoSpacing"/>
        <w:rPr>
          <w:b/>
        </w:rPr>
      </w:pPr>
    </w:p>
    <w:p w:rsidR="00097652" w:rsidRDefault="00097652" w:rsidP="00097652">
      <w:pPr>
        <w:rPr>
          <w:lang w:val="en-US"/>
        </w:rPr>
      </w:pPr>
      <w:r w:rsidRPr="00896C3C">
        <w:rPr>
          <w:b/>
          <w:u w:val="single"/>
          <w:lang w:val="en-US"/>
        </w:rPr>
        <w:t>President’s report</w:t>
      </w:r>
      <w:r>
        <w:rPr>
          <w:b/>
          <w:lang w:val="en-US"/>
        </w:rPr>
        <w:t>- Daphne Camilleri</w:t>
      </w:r>
    </w:p>
    <w:p w:rsidR="00BB7857" w:rsidRPr="00BB7857" w:rsidRDefault="00BB7857" w:rsidP="001A6035">
      <w:pPr>
        <w:pStyle w:val="NoSpacing"/>
      </w:pPr>
      <w:proofErr w:type="spellStart"/>
      <w:r w:rsidRPr="00BB7857">
        <w:t>Sandbelt</w:t>
      </w:r>
      <w:proofErr w:type="spellEnd"/>
      <w:r w:rsidRPr="00BB7857">
        <w:t xml:space="preserve"> has had a successful year the details of which will be disclosed in the reports that follow. Personally, I would like to thank all the committees for their support throughout my term of office. I would especially like to thank </w:t>
      </w:r>
      <w:r w:rsidR="00F85B2C">
        <w:t>Kerry</w:t>
      </w:r>
      <w:r w:rsidRPr="00BB7857">
        <w:t xml:space="preserve"> for all the help </w:t>
      </w:r>
      <w:r w:rsidR="00F85B2C">
        <w:t>s</w:t>
      </w:r>
      <w:r w:rsidRPr="00BB7857">
        <w:t xml:space="preserve">he has given me and </w:t>
      </w:r>
      <w:r w:rsidR="00F85B2C">
        <w:t>her hard work since taking over as Secretary</w:t>
      </w:r>
      <w:r w:rsidRPr="00BB7857">
        <w:t xml:space="preserve">. I </w:t>
      </w:r>
      <w:r w:rsidR="00F85B2C">
        <w:t xml:space="preserve">would also like to thank all the clubs for their continued support. </w:t>
      </w:r>
      <w:proofErr w:type="spellStart"/>
      <w:r w:rsidR="00F85B2C">
        <w:t>Thankyou</w:t>
      </w:r>
      <w:proofErr w:type="spellEnd"/>
      <w:r w:rsidR="00F85B2C">
        <w:t xml:space="preserve"> to Moorabbin for allowing us to use their premised and Noble Park for the use of </w:t>
      </w:r>
      <w:proofErr w:type="gramStart"/>
      <w:r w:rsidR="00F85B2C">
        <w:t>their</w:t>
      </w:r>
      <w:proofErr w:type="gramEnd"/>
      <w:r w:rsidRPr="00BB7857">
        <w:t xml:space="preserve"> for our Delegates Open</w:t>
      </w:r>
      <w:r w:rsidR="00F85B2C">
        <w:t>ing</w:t>
      </w:r>
      <w:r w:rsidRPr="00BB7857">
        <w:t xml:space="preserve"> Day.  I would like to wish the incoming President and all the board members every success for the coming season. In conclusion I would like to say that I have thoroughly enjoyed my term as President and thank you all for making it an enjoyable experience.</w:t>
      </w:r>
    </w:p>
    <w:p w:rsidR="00F85B2C" w:rsidRDefault="00F85B2C" w:rsidP="00097652">
      <w:pPr>
        <w:pStyle w:val="NoSpacing"/>
      </w:pPr>
    </w:p>
    <w:p w:rsidR="001A6035" w:rsidRPr="001A6035" w:rsidRDefault="001A6035" w:rsidP="00097652">
      <w:pPr>
        <w:pStyle w:val="NoSpacing"/>
      </w:pPr>
      <w:r w:rsidRPr="001A6035">
        <w:t xml:space="preserve">Moved Daphne and seconded </w:t>
      </w:r>
      <w:r w:rsidR="00F85B2C">
        <w:t xml:space="preserve">Clayton </w:t>
      </w:r>
      <w:r>
        <w:t>(</w:t>
      </w:r>
      <w:r w:rsidR="00F85B2C">
        <w:t>Kerry Disney</w:t>
      </w:r>
      <w:r>
        <w:t>)</w:t>
      </w:r>
      <w:r w:rsidRPr="001A6035">
        <w:t xml:space="preserve"> that the re</w:t>
      </w:r>
      <w:r>
        <w:t>p</w:t>
      </w:r>
      <w:r w:rsidRPr="001A6035">
        <w:t>ort be received Carried</w:t>
      </w:r>
    </w:p>
    <w:p w:rsidR="001A6035" w:rsidRPr="001A6035" w:rsidRDefault="001A6035" w:rsidP="00097652">
      <w:pPr>
        <w:pStyle w:val="NoSpacing"/>
      </w:pPr>
    </w:p>
    <w:p w:rsidR="00097652" w:rsidRPr="00F31D3E" w:rsidRDefault="00097652" w:rsidP="00097652">
      <w:pPr>
        <w:pStyle w:val="NoSpacing"/>
        <w:rPr>
          <w:b/>
          <w:u w:val="single"/>
        </w:rPr>
      </w:pPr>
      <w:r w:rsidRPr="00F31D3E">
        <w:rPr>
          <w:b/>
          <w:u w:val="single"/>
        </w:rPr>
        <w:t>Treasurer’s Audited Report for the year ended 30</w:t>
      </w:r>
      <w:r w:rsidRPr="00F31D3E">
        <w:rPr>
          <w:b/>
          <w:u w:val="single"/>
          <w:vertAlign w:val="superscript"/>
        </w:rPr>
        <w:t>th</w:t>
      </w:r>
      <w:r w:rsidRPr="00F31D3E">
        <w:rPr>
          <w:b/>
          <w:u w:val="single"/>
        </w:rPr>
        <w:t xml:space="preserve"> April 201</w:t>
      </w:r>
      <w:r w:rsidR="00F85B2C">
        <w:rPr>
          <w:b/>
          <w:u w:val="single"/>
        </w:rPr>
        <w:t>9</w:t>
      </w:r>
    </w:p>
    <w:p w:rsidR="00097652" w:rsidRPr="00DC297F" w:rsidRDefault="00097652" w:rsidP="00097652">
      <w:pPr>
        <w:pStyle w:val="NoSpacing"/>
        <w:ind w:left="644"/>
      </w:pPr>
      <w:r w:rsidRPr="00DC297F">
        <w:t xml:space="preserve">Net </w:t>
      </w:r>
      <w:r>
        <w:t>loss ($</w:t>
      </w:r>
      <w:r w:rsidR="00F85B2C">
        <w:t>73.29</w:t>
      </w:r>
      <w:r w:rsidR="006E6492">
        <w:t xml:space="preserve">) </w:t>
      </w:r>
      <w:r w:rsidRPr="00DC297F">
        <w:t>Total equity $</w:t>
      </w:r>
      <w:r>
        <w:t>18,</w:t>
      </w:r>
      <w:r w:rsidR="00F85B2C">
        <w:t>165.68</w:t>
      </w:r>
    </w:p>
    <w:p w:rsidR="00097652" w:rsidRDefault="00097652" w:rsidP="00097652">
      <w:pPr>
        <w:pStyle w:val="NoSpacing"/>
      </w:pPr>
    </w:p>
    <w:p w:rsidR="001A6035" w:rsidRDefault="00F85B2C" w:rsidP="001A6035">
      <w:pPr>
        <w:pStyle w:val="NoSpacing"/>
      </w:pPr>
      <w:r>
        <w:lastRenderedPageBreak/>
        <w:t>Secretary Kerry Disney</w:t>
      </w:r>
      <w:r w:rsidR="00097652">
        <w:t xml:space="preserve"> </w:t>
      </w:r>
      <w:r>
        <w:t>identified to the small loss to the meeting, there were no questions regarding the report</w:t>
      </w:r>
      <w:r w:rsidR="001A6035">
        <w:t>.</w:t>
      </w:r>
    </w:p>
    <w:p w:rsidR="001A6035" w:rsidRPr="0050239E" w:rsidRDefault="001A6035" w:rsidP="001A6035">
      <w:pPr>
        <w:pStyle w:val="NoSpacing"/>
      </w:pPr>
      <w:r w:rsidRPr="0050239E">
        <w:t xml:space="preserve">Motion to adopt moved </w:t>
      </w:r>
      <w:r w:rsidR="00F85B2C">
        <w:t xml:space="preserve">Kerry </w:t>
      </w:r>
      <w:r w:rsidR="00C81EDE" w:rsidRPr="0050239E">
        <w:rPr>
          <w:color w:val="000000" w:themeColor="text1"/>
        </w:rPr>
        <w:t>seconded</w:t>
      </w:r>
      <w:r w:rsidR="00C81EDE">
        <w:rPr>
          <w:color w:val="000000" w:themeColor="text1"/>
        </w:rPr>
        <w:t xml:space="preserve"> </w:t>
      </w:r>
      <w:proofErr w:type="spellStart"/>
      <w:r w:rsidR="00C81EDE">
        <w:rPr>
          <w:color w:val="000000" w:themeColor="text1"/>
        </w:rPr>
        <w:t>Mordialloc</w:t>
      </w:r>
      <w:proofErr w:type="spellEnd"/>
      <w:r w:rsidR="00C81EDE">
        <w:rPr>
          <w:color w:val="000000" w:themeColor="text1"/>
        </w:rPr>
        <w:t xml:space="preserve"> (</w:t>
      </w:r>
      <w:r>
        <w:rPr>
          <w:color w:val="000000" w:themeColor="text1"/>
        </w:rPr>
        <w:t>John Widdowson) and c</w:t>
      </w:r>
      <w:r w:rsidRPr="0050239E">
        <w:t>arried.</w:t>
      </w:r>
    </w:p>
    <w:p w:rsidR="00097652" w:rsidRDefault="00097652" w:rsidP="00097652">
      <w:pPr>
        <w:pStyle w:val="NoSpacing"/>
      </w:pPr>
    </w:p>
    <w:p w:rsidR="00097652" w:rsidRDefault="00097652" w:rsidP="00097652">
      <w:pPr>
        <w:pStyle w:val="NoSpacing"/>
      </w:pPr>
    </w:p>
    <w:p w:rsidR="00097652" w:rsidRDefault="00097652" w:rsidP="00097652">
      <w:pPr>
        <w:pStyle w:val="NoSpacing"/>
      </w:pPr>
    </w:p>
    <w:p w:rsidR="00097652" w:rsidRPr="00896C3C" w:rsidRDefault="00194CC8" w:rsidP="00097652">
      <w:pPr>
        <w:pStyle w:val="NoSpacing"/>
        <w:rPr>
          <w:b/>
          <w:u w:val="single"/>
        </w:rPr>
      </w:pPr>
      <w:r>
        <w:rPr>
          <w:b/>
          <w:u w:val="single"/>
        </w:rPr>
        <w:t>R</w:t>
      </w:r>
      <w:r w:rsidR="00097652" w:rsidRPr="00896C3C">
        <w:rPr>
          <w:b/>
          <w:u w:val="single"/>
        </w:rPr>
        <w:t>eports</w:t>
      </w:r>
    </w:p>
    <w:p w:rsidR="00097652" w:rsidRPr="0050239E" w:rsidRDefault="00097652" w:rsidP="00097652">
      <w:pPr>
        <w:pStyle w:val="NoSpacing"/>
        <w:rPr>
          <w:b/>
        </w:rPr>
      </w:pPr>
    </w:p>
    <w:p w:rsidR="00097652" w:rsidRDefault="00097652" w:rsidP="00FF0D6F">
      <w:pPr>
        <w:pStyle w:val="NoSpacing"/>
        <w:rPr>
          <w:lang w:val="en-AU"/>
        </w:rPr>
      </w:pPr>
      <w:r w:rsidRPr="0050239E">
        <w:t>1</w:t>
      </w:r>
      <w:r w:rsidRPr="00DB015F">
        <w:rPr>
          <w:b/>
        </w:rPr>
        <w:t xml:space="preserve">. Bowls Victoria Region Representatives (BVRR) </w:t>
      </w:r>
      <w:r w:rsidR="00C81EDE" w:rsidRPr="00DB015F">
        <w:rPr>
          <w:b/>
        </w:rPr>
        <w:t>report</w:t>
      </w:r>
      <w:r w:rsidR="008B7364">
        <w:t xml:space="preserve"> </w:t>
      </w:r>
    </w:p>
    <w:p w:rsidR="00E874BE" w:rsidRDefault="008B7364" w:rsidP="00723275">
      <w:pPr>
        <w:pStyle w:val="NormalWeb"/>
        <w:rPr>
          <w:rFonts w:ascii="Calibri" w:hAnsi="Calibri" w:cs="Calibri"/>
          <w:color w:val="000000"/>
        </w:rPr>
      </w:pPr>
      <w:r>
        <w:rPr>
          <w:rFonts w:ascii="Calibri" w:hAnsi="Calibri" w:cs="Calibri"/>
          <w:color w:val="000000"/>
        </w:rPr>
        <w:t>Daphne informed the meeting that t</w:t>
      </w:r>
      <w:r w:rsidR="00E874BE">
        <w:rPr>
          <w:rFonts w:ascii="Calibri" w:hAnsi="Calibri" w:cs="Calibri"/>
          <w:color w:val="000000"/>
        </w:rPr>
        <w:t>h</w:t>
      </w:r>
      <w:r>
        <w:rPr>
          <w:rFonts w:ascii="Calibri" w:hAnsi="Calibri" w:cs="Calibri"/>
          <w:color w:val="000000"/>
        </w:rPr>
        <w:t>is committee has been disbanded by Bowls Victoria therefore no report forthcoming. This will be dealt with by the changes to the Constitution.</w:t>
      </w:r>
    </w:p>
    <w:p w:rsidR="00723275" w:rsidRPr="00723275" w:rsidRDefault="00723275" w:rsidP="00723275">
      <w:pPr>
        <w:pStyle w:val="NormalWeb"/>
        <w:rPr>
          <w:rFonts w:ascii="Calibri" w:hAnsi="Calibri" w:cs="Calibri"/>
          <w:color w:val="000000"/>
        </w:rPr>
      </w:pPr>
    </w:p>
    <w:p w:rsidR="003D613D" w:rsidRPr="003C2620" w:rsidRDefault="00097652" w:rsidP="003D613D">
      <w:pPr>
        <w:tabs>
          <w:tab w:val="right" w:pos="4536"/>
        </w:tabs>
        <w:spacing w:after="0"/>
        <w:rPr>
          <w:b/>
        </w:rPr>
      </w:pPr>
      <w:r w:rsidRPr="0050239E">
        <w:t xml:space="preserve">2. </w:t>
      </w:r>
      <w:r w:rsidRPr="00E93661">
        <w:rPr>
          <w:b/>
        </w:rPr>
        <w:t xml:space="preserve">Championship – </w:t>
      </w:r>
      <w:r w:rsidR="003D613D" w:rsidRPr="003C2620">
        <w:rPr>
          <w:b/>
        </w:rPr>
        <w:t>Committee Members:</w:t>
      </w:r>
    </w:p>
    <w:p w:rsidR="003D613D" w:rsidRDefault="003D613D" w:rsidP="003D613D">
      <w:pPr>
        <w:tabs>
          <w:tab w:val="right" w:pos="4536"/>
        </w:tabs>
      </w:pPr>
      <w:r>
        <w:t>David Crook (Chairman), Rosemary Michael (Secretary), Ted Montfor</w:t>
      </w:r>
      <w:r w:rsidR="00FF0D6F">
        <w:t>t</w:t>
      </w:r>
      <w:r>
        <w:t>, Daphne Camilleri, Arnold O’Brien, Margaret Radford</w:t>
      </w:r>
      <w:r w:rsidR="008B7364">
        <w:t xml:space="preserve"> and Grace Cory.</w:t>
      </w:r>
    </w:p>
    <w:p w:rsidR="0031281F" w:rsidRDefault="0031281F" w:rsidP="00EB46CF">
      <w:pPr>
        <w:spacing w:after="120" w:line="240" w:lineRule="auto"/>
        <w:rPr>
          <w:rFonts w:cstheme="minorHAnsi"/>
        </w:rPr>
      </w:pPr>
      <w:r>
        <w:rPr>
          <w:rFonts w:cstheme="minorHAnsi"/>
        </w:rPr>
        <w:t>Report read by Secretary Kerry Disney</w:t>
      </w:r>
    </w:p>
    <w:p w:rsidR="00EB46CF" w:rsidRPr="00EB46CF" w:rsidRDefault="00EB46CF" w:rsidP="00EB46CF">
      <w:pPr>
        <w:spacing w:after="120" w:line="240" w:lineRule="auto"/>
        <w:rPr>
          <w:rFonts w:cstheme="minorHAnsi"/>
        </w:rPr>
      </w:pPr>
      <w:r w:rsidRPr="00EB46CF">
        <w:rPr>
          <w:rFonts w:cstheme="minorHAnsi"/>
        </w:rPr>
        <w:t>Seventeen events for the season were completed.</w:t>
      </w:r>
    </w:p>
    <w:p w:rsidR="00EB46CF" w:rsidRPr="00EB46CF" w:rsidRDefault="00EB46CF" w:rsidP="00EB46CF">
      <w:pPr>
        <w:spacing w:after="120" w:line="240" w:lineRule="auto"/>
        <w:rPr>
          <w:rFonts w:cstheme="minorHAnsi"/>
        </w:rPr>
      </w:pPr>
      <w:r w:rsidRPr="00EB46CF">
        <w:rPr>
          <w:rFonts w:cstheme="minorHAnsi"/>
        </w:rPr>
        <w:t>Prior to the commencement of the season we had a meeting with representatives from other Regions to compare and share experiences in managing the championships, seeking to improve our processes.</w:t>
      </w:r>
    </w:p>
    <w:p w:rsidR="00EB46CF" w:rsidRPr="00EB46CF" w:rsidRDefault="00EB46CF" w:rsidP="00EB46CF">
      <w:pPr>
        <w:spacing w:after="120" w:line="240" w:lineRule="auto"/>
        <w:rPr>
          <w:rFonts w:cstheme="minorHAnsi"/>
        </w:rPr>
      </w:pPr>
      <w:r w:rsidRPr="00EB46CF">
        <w:rPr>
          <w:rFonts w:cstheme="minorHAnsi"/>
        </w:rPr>
        <w:t>We had some concerns prior to the start of the season on the impact of moving to on-line registration of players. Player numbers and income however remained very close to last season’s figures, so there was a nett positive effect with the administration effort at both region and club levels appreciably lower. BA have advised that they hope to roll out the new Championship/Event module in July 2019, so we should be on that system for the 2019-20 season.</w:t>
      </w:r>
    </w:p>
    <w:p w:rsidR="00EB46CF" w:rsidRPr="00EB46CF" w:rsidRDefault="00EB46CF" w:rsidP="00EB46CF">
      <w:pPr>
        <w:spacing w:after="0" w:line="240" w:lineRule="auto"/>
        <w:rPr>
          <w:rFonts w:cstheme="minorHAnsi"/>
        </w:rPr>
      </w:pPr>
      <w:r w:rsidRPr="00EB46CF">
        <w:rPr>
          <w:rFonts w:cstheme="minorHAnsi"/>
        </w:rPr>
        <w:t xml:space="preserve">The significant issues during the season related to </w:t>
      </w:r>
    </w:p>
    <w:p w:rsidR="00EB46CF" w:rsidRPr="00EB46CF" w:rsidRDefault="00EB46CF" w:rsidP="00EB46CF">
      <w:pPr>
        <w:pStyle w:val="ListParagraph"/>
        <w:numPr>
          <w:ilvl w:val="0"/>
          <w:numId w:val="10"/>
        </w:numPr>
        <w:spacing w:after="120" w:line="240" w:lineRule="auto"/>
        <w:rPr>
          <w:rFonts w:cstheme="minorHAnsi"/>
        </w:rPr>
      </w:pPr>
      <w:r w:rsidRPr="00EB46CF">
        <w:rPr>
          <w:rFonts w:cstheme="minorHAnsi"/>
        </w:rPr>
        <w:t>the exercise of protection by some of the players</w:t>
      </w:r>
    </w:p>
    <w:p w:rsidR="00EB46CF" w:rsidRPr="00EB46CF" w:rsidRDefault="00EB46CF" w:rsidP="00EB46CF">
      <w:pPr>
        <w:pStyle w:val="ListParagraph"/>
        <w:numPr>
          <w:ilvl w:val="0"/>
          <w:numId w:val="10"/>
        </w:numPr>
        <w:spacing w:after="0" w:line="240" w:lineRule="auto"/>
        <w:rPr>
          <w:rFonts w:cstheme="minorHAnsi"/>
        </w:rPr>
      </w:pPr>
      <w:r w:rsidRPr="00EB46CF">
        <w:rPr>
          <w:rFonts w:cstheme="minorHAnsi"/>
        </w:rPr>
        <w:t>in singles matches, losing players leaving the venues before ascertaining that they were not required to mark in the next round on the day</w:t>
      </w:r>
    </w:p>
    <w:p w:rsidR="00EB46CF" w:rsidRPr="00EB46CF" w:rsidRDefault="00EB46CF" w:rsidP="00EB46CF">
      <w:pPr>
        <w:spacing w:after="120" w:line="240" w:lineRule="auto"/>
        <w:rPr>
          <w:rFonts w:cstheme="minorHAnsi"/>
        </w:rPr>
      </w:pPr>
      <w:r w:rsidRPr="00EB46CF">
        <w:rPr>
          <w:rFonts w:cstheme="minorHAnsi"/>
        </w:rPr>
        <w:t>Recommendations have been made to the BV Laws and Rules Committee for changes to the BV Conditions of Play relating to these items.</w:t>
      </w:r>
    </w:p>
    <w:p w:rsidR="00EB46CF" w:rsidRPr="00EB46CF" w:rsidRDefault="00EB46CF" w:rsidP="00EB46CF">
      <w:pPr>
        <w:spacing w:after="120" w:line="240" w:lineRule="auto"/>
        <w:rPr>
          <w:rFonts w:cstheme="minorHAnsi"/>
        </w:rPr>
      </w:pPr>
      <w:r w:rsidRPr="00EB46CF">
        <w:rPr>
          <w:rFonts w:cstheme="minorHAnsi"/>
        </w:rPr>
        <w:t>Weather conditions were generally favourable with only the Champion of Champions Singles requiring rescheduling. The host clubs (Burden Park and Beaumaris) responded magnificently in accommodating the revised schedule.</w:t>
      </w:r>
    </w:p>
    <w:p w:rsidR="00EB46CF" w:rsidRPr="00EB46CF" w:rsidRDefault="00EB46CF" w:rsidP="00EB46CF">
      <w:pPr>
        <w:spacing w:after="120" w:line="240" w:lineRule="auto"/>
        <w:rPr>
          <w:rFonts w:cstheme="minorHAnsi"/>
        </w:rPr>
      </w:pPr>
      <w:r w:rsidRPr="00EB46CF">
        <w:rPr>
          <w:rFonts w:cstheme="minorHAnsi"/>
        </w:rPr>
        <w:t>Participation rates could be improved. Coaches should encourage members to enter events – it sharpens up skills and performance under pressure – important in pennant matches.</w:t>
      </w:r>
    </w:p>
    <w:p w:rsidR="00EB46CF" w:rsidRPr="00EB46CF" w:rsidRDefault="00EB46CF" w:rsidP="00EB46CF">
      <w:pPr>
        <w:pStyle w:val="ListParagraph"/>
        <w:spacing w:after="120" w:line="240" w:lineRule="auto"/>
        <w:ind w:left="0"/>
        <w:contextualSpacing w:val="0"/>
        <w:rPr>
          <w:rFonts w:cstheme="minorHAnsi"/>
        </w:rPr>
      </w:pPr>
      <w:r w:rsidRPr="00EB46CF">
        <w:rPr>
          <w:rFonts w:cstheme="minorHAnsi"/>
        </w:rPr>
        <w:t>I would like to thank my fellow Committee Members – Rosemary Michael, Daphne Camilleri, Arnold O’Brien, Grace Cory, Ted Montfort and Margaret Radford for their support during the year. Rosemary, in particular, has done a great job managing all aspects of the communications between clubs, players and committee. Daphne, with her experience in these events, has provided invaluable support when dealing with some of the issues.</w:t>
      </w:r>
    </w:p>
    <w:p w:rsidR="00EB46CF" w:rsidRDefault="00EB46CF" w:rsidP="00EB46CF">
      <w:pPr>
        <w:pStyle w:val="ListParagraph"/>
        <w:spacing w:after="120" w:line="240" w:lineRule="auto"/>
        <w:ind w:left="0"/>
        <w:rPr>
          <w:rFonts w:cstheme="minorHAnsi"/>
        </w:rPr>
      </w:pPr>
      <w:r w:rsidRPr="00EB46CF">
        <w:rPr>
          <w:rFonts w:cstheme="minorHAnsi"/>
        </w:rPr>
        <w:t xml:space="preserve">Thanks also to the clubs and their members who hosted events, without whose assistance we would not be able to conduct these championships. </w:t>
      </w:r>
    </w:p>
    <w:p w:rsidR="00EB46CF" w:rsidRDefault="00EB46CF" w:rsidP="00EB46CF">
      <w:pPr>
        <w:pStyle w:val="ListParagraph"/>
        <w:spacing w:after="120" w:line="240" w:lineRule="auto"/>
        <w:ind w:left="0"/>
        <w:rPr>
          <w:rFonts w:cstheme="minorHAnsi"/>
        </w:rPr>
      </w:pPr>
    </w:p>
    <w:p w:rsidR="00EB46CF" w:rsidRDefault="00EB46CF" w:rsidP="00EB46CF">
      <w:pPr>
        <w:pStyle w:val="ListParagraph"/>
        <w:spacing w:after="120" w:line="240" w:lineRule="auto"/>
        <w:ind w:left="0"/>
        <w:rPr>
          <w:rFonts w:cstheme="minorHAnsi"/>
        </w:rPr>
      </w:pPr>
    </w:p>
    <w:p w:rsidR="00EB46CF" w:rsidRDefault="00EB46CF" w:rsidP="00EB46CF">
      <w:pPr>
        <w:pStyle w:val="ListParagraph"/>
        <w:spacing w:after="120" w:line="240" w:lineRule="auto"/>
        <w:ind w:left="0"/>
        <w:rPr>
          <w:rFonts w:cstheme="minorHAnsi"/>
        </w:rPr>
      </w:pPr>
    </w:p>
    <w:p w:rsidR="00EB46CF" w:rsidRDefault="00EB46CF" w:rsidP="00EB46CF">
      <w:pPr>
        <w:pStyle w:val="ListParagraph"/>
        <w:spacing w:after="120" w:line="240" w:lineRule="auto"/>
        <w:ind w:left="0"/>
        <w:rPr>
          <w:rFonts w:cstheme="minorHAnsi"/>
        </w:rPr>
      </w:pPr>
    </w:p>
    <w:p w:rsidR="00EB46CF" w:rsidRDefault="00EB46CF" w:rsidP="00EB46CF">
      <w:pPr>
        <w:pStyle w:val="ListParagraph"/>
        <w:spacing w:after="120" w:line="240" w:lineRule="auto"/>
        <w:ind w:left="0"/>
        <w:rPr>
          <w:rFonts w:cstheme="minorHAnsi"/>
        </w:rPr>
      </w:pPr>
    </w:p>
    <w:p w:rsidR="00EB46CF" w:rsidRPr="00EB46CF" w:rsidRDefault="00EB46CF" w:rsidP="00EB46CF">
      <w:pPr>
        <w:pStyle w:val="ListParagraph"/>
        <w:spacing w:after="120" w:line="240" w:lineRule="auto"/>
        <w:ind w:left="0"/>
        <w:rPr>
          <w:rFonts w:cstheme="minorHAnsi"/>
        </w:rPr>
      </w:pPr>
    </w:p>
    <w:tbl>
      <w:tblPr>
        <w:tblStyle w:val="TableGrid"/>
        <w:tblW w:w="9149" w:type="dxa"/>
        <w:tblLook w:val="04A0" w:firstRow="1" w:lastRow="0" w:firstColumn="1" w:lastColumn="0" w:noHBand="0" w:noVBand="1"/>
      </w:tblPr>
      <w:tblGrid>
        <w:gridCol w:w="1696"/>
        <w:gridCol w:w="1736"/>
        <w:gridCol w:w="1701"/>
        <w:gridCol w:w="1985"/>
        <w:gridCol w:w="2024"/>
        <w:gridCol w:w="7"/>
      </w:tblGrid>
      <w:tr w:rsidR="00EB46CF" w:rsidRPr="00EB46CF" w:rsidTr="00EB46CF">
        <w:tc>
          <w:tcPr>
            <w:tcW w:w="9149" w:type="dxa"/>
            <w:gridSpan w:val="6"/>
          </w:tcPr>
          <w:p w:rsidR="00EB46CF" w:rsidRPr="00EB46CF" w:rsidRDefault="00EB46CF" w:rsidP="00EB46CF">
            <w:pPr>
              <w:jc w:val="center"/>
              <w:rPr>
                <w:rFonts w:cstheme="minorHAnsi"/>
                <w:b/>
              </w:rPr>
            </w:pPr>
            <w:r w:rsidRPr="00EB46CF">
              <w:rPr>
                <w:rFonts w:cstheme="minorHAnsi"/>
                <w:b/>
              </w:rPr>
              <w:t>Entries</w:t>
            </w:r>
          </w:p>
        </w:tc>
      </w:tr>
      <w:tr w:rsidR="00EB46CF" w:rsidRPr="00EB46CF" w:rsidTr="00EB46CF">
        <w:trPr>
          <w:gridAfter w:val="1"/>
          <w:wAfter w:w="7" w:type="dxa"/>
        </w:trPr>
        <w:tc>
          <w:tcPr>
            <w:tcW w:w="1696" w:type="dxa"/>
          </w:tcPr>
          <w:p w:rsidR="00EB46CF" w:rsidRPr="00EB46CF" w:rsidRDefault="00EB46CF" w:rsidP="00EB46CF">
            <w:pPr>
              <w:rPr>
                <w:rFonts w:cstheme="minorHAnsi"/>
                <w:b/>
              </w:rPr>
            </w:pPr>
            <w:r w:rsidRPr="00EB46CF">
              <w:rPr>
                <w:rFonts w:cstheme="minorHAnsi"/>
                <w:b/>
              </w:rPr>
              <w:t>Event</w:t>
            </w:r>
          </w:p>
        </w:tc>
        <w:tc>
          <w:tcPr>
            <w:tcW w:w="1736" w:type="dxa"/>
          </w:tcPr>
          <w:p w:rsidR="00EB46CF" w:rsidRPr="00EB46CF" w:rsidRDefault="00EB46CF" w:rsidP="00EB46CF">
            <w:pPr>
              <w:jc w:val="center"/>
              <w:rPr>
                <w:rFonts w:cstheme="minorHAnsi"/>
                <w:b/>
              </w:rPr>
            </w:pPr>
            <w:r w:rsidRPr="00EB46CF">
              <w:rPr>
                <w:rFonts w:cstheme="minorHAnsi"/>
                <w:b/>
              </w:rPr>
              <w:t>Men – this year</w:t>
            </w:r>
          </w:p>
        </w:tc>
        <w:tc>
          <w:tcPr>
            <w:tcW w:w="1701" w:type="dxa"/>
          </w:tcPr>
          <w:p w:rsidR="00EB46CF" w:rsidRPr="00EB46CF" w:rsidRDefault="00EB46CF" w:rsidP="00EB46CF">
            <w:pPr>
              <w:jc w:val="center"/>
              <w:rPr>
                <w:rFonts w:cstheme="minorHAnsi"/>
                <w:b/>
              </w:rPr>
            </w:pPr>
            <w:r w:rsidRPr="00EB46CF">
              <w:rPr>
                <w:rFonts w:cstheme="minorHAnsi"/>
                <w:b/>
              </w:rPr>
              <w:t>Men – last year</w:t>
            </w:r>
          </w:p>
        </w:tc>
        <w:tc>
          <w:tcPr>
            <w:tcW w:w="1985" w:type="dxa"/>
          </w:tcPr>
          <w:p w:rsidR="00EB46CF" w:rsidRPr="00EB46CF" w:rsidRDefault="00EB46CF" w:rsidP="00EB46CF">
            <w:pPr>
              <w:jc w:val="center"/>
              <w:rPr>
                <w:rFonts w:cstheme="minorHAnsi"/>
                <w:b/>
              </w:rPr>
            </w:pPr>
            <w:r w:rsidRPr="00EB46CF">
              <w:rPr>
                <w:rFonts w:cstheme="minorHAnsi"/>
                <w:b/>
              </w:rPr>
              <w:t>Women – this year</w:t>
            </w:r>
          </w:p>
        </w:tc>
        <w:tc>
          <w:tcPr>
            <w:tcW w:w="2024" w:type="dxa"/>
          </w:tcPr>
          <w:p w:rsidR="00EB46CF" w:rsidRPr="00EB46CF" w:rsidRDefault="00EB46CF" w:rsidP="00EB46CF">
            <w:pPr>
              <w:jc w:val="center"/>
              <w:rPr>
                <w:rFonts w:cstheme="minorHAnsi"/>
                <w:b/>
              </w:rPr>
            </w:pPr>
            <w:r w:rsidRPr="00EB46CF">
              <w:rPr>
                <w:rFonts w:cstheme="minorHAnsi"/>
                <w:b/>
              </w:rPr>
              <w:t>Women – last year</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Over 60 Singles</w:t>
            </w:r>
          </w:p>
        </w:tc>
        <w:tc>
          <w:tcPr>
            <w:tcW w:w="1736" w:type="dxa"/>
          </w:tcPr>
          <w:p w:rsidR="00EB46CF" w:rsidRPr="00EB46CF" w:rsidRDefault="00EB46CF" w:rsidP="00EB46CF">
            <w:pPr>
              <w:jc w:val="center"/>
              <w:rPr>
                <w:rFonts w:cstheme="minorHAnsi"/>
              </w:rPr>
            </w:pPr>
            <w:r w:rsidRPr="00EB46CF">
              <w:rPr>
                <w:rFonts w:cstheme="minorHAnsi"/>
              </w:rPr>
              <w:t>56</w:t>
            </w:r>
          </w:p>
        </w:tc>
        <w:tc>
          <w:tcPr>
            <w:tcW w:w="1701" w:type="dxa"/>
          </w:tcPr>
          <w:p w:rsidR="00EB46CF" w:rsidRPr="00EB46CF" w:rsidRDefault="00EB46CF" w:rsidP="00EB46CF">
            <w:pPr>
              <w:jc w:val="center"/>
              <w:rPr>
                <w:rFonts w:cstheme="minorHAnsi"/>
              </w:rPr>
            </w:pPr>
            <w:r w:rsidRPr="00EB46CF">
              <w:rPr>
                <w:rFonts w:cstheme="minorHAnsi"/>
              </w:rPr>
              <w:t>38</w:t>
            </w:r>
          </w:p>
        </w:tc>
        <w:tc>
          <w:tcPr>
            <w:tcW w:w="1985" w:type="dxa"/>
          </w:tcPr>
          <w:p w:rsidR="00EB46CF" w:rsidRPr="00EB46CF" w:rsidRDefault="00EB46CF" w:rsidP="00EB46CF">
            <w:pPr>
              <w:jc w:val="center"/>
              <w:rPr>
                <w:rFonts w:cstheme="minorHAnsi"/>
              </w:rPr>
            </w:pPr>
            <w:r w:rsidRPr="00EB46CF">
              <w:rPr>
                <w:rFonts w:cstheme="minorHAnsi"/>
              </w:rPr>
              <w:t>15</w:t>
            </w:r>
          </w:p>
        </w:tc>
        <w:tc>
          <w:tcPr>
            <w:tcW w:w="2024" w:type="dxa"/>
          </w:tcPr>
          <w:p w:rsidR="00EB46CF" w:rsidRPr="00EB46CF" w:rsidRDefault="00EB46CF" w:rsidP="00EB46CF">
            <w:pPr>
              <w:jc w:val="center"/>
              <w:rPr>
                <w:rFonts w:cstheme="minorHAnsi"/>
              </w:rPr>
            </w:pPr>
            <w:r w:rsidRPr="00EB46CF">
              <w:rPr>
                <w:rFonts w:cstheme="minorHAnsi"/>
              </w:rPr>
              <w:t>7</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Over 60 Pairs</w:t>
            </w:r>
          </w:p>
        </w:tc>
        <w:tc>
          <w:tcPr>
            <w:tcW w:w="1736" w:type="dxa"/>
          </w:tcPr>
          <w:p w:rsidR="00EB46CF" w:rsidRPr="00EB46CF" w:rsidRDefault="00EB46CF" w:rsidP="00EB46CF">
            <w:pPr>
              <w:jc w:val="center"/>
              <w:rPr>
                <w:rFonts w:cstheme="minorHAnsi"/>
              </w:rPr>
            </w:pPr>
            <w:r w:rsidRPr="00EB46CF">
              <w:rPr>
                <w:rFonts w:cstheme="minorHAnsi"/>
              </w:rPr>
              <w:t>32</w:t>
            </w:r>
          </w:p>
        </w:tc>
        <w:tc>
          <w:tcPr>
            <w:tcW w:w="1701" w:type="dxa"/>
          </w:tcPr>
          <w:p w:rsidR="00EB46CF" w:rsidRPr="00EB46CF" w:rsidRDefault="00EB46CF" w:rsidP="00EB46CF">
            <w:pPr>
              <w:jc w:val="center"/>
              <w:rPr>
                <w:rFonts w:cstheme="minorHAnsi"/>
              </w:rPr>
            </w:pPr>
            <w:r w:rsidRPr="00EB46CF">
              <w:rPr>
                <w:rFonts w:cstheme="minorHAnsi"/>
              </w:rPr>
              <w:t>38</w:t>
            </w:r>
          </w:p>
        </w:tc>
        <w:tc>
          <w:tcPr>
            <w:tcW w:w="1985" w:type="dxa"/>
          </w:tcPr>
          <w:p w:rsidR="00EB46CF" w:rsidRPr="00EB46CF" w:rsidRDefault="00EB46CF" w:rsidP="00EB46CF">
            <w:pPr>
              <w:jc w:val="center"/>
              <w:rPr>
                <w:rFonts w:cstheme="minorHAnsi"/>
              </w:rPr>
            </w:pPr>
            <w:r w:rsidRPr="00EB46CF">
              <w:rPr>
                <w:rFonts w:cstheme="minorHAnsi"/>
              </w:rPr>
              <w:t>10</w:t>
            </w:r>
          </w:p>
        </w:tc>
        <w:tc>
          <w:tcPr>
            <w:tcW w:w="2024" w:type="dxa"/>
          </w:tcPr>
          <w:p w:rsidR="00EB46CF" w:rsidRPr="00EB46CF" w:rsidRDefault="00EB46CF" w:rsidP="00EB46CF">
            <w:pPr>
              <w:jc w:val="center"/>
              <w:rPr>
                <w:rFonts w:cstheme="minorHAnsi"/>
              </w:rPr>
            </w:pPr>
            <w:r w:rsidRPr="00EB46CF">
              <w:rPr>
                <w:rFonts w:cstheme="minorHAnsi"/>
              </w:rPr>
              <w:t>11</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Triples</w:t>
            </w:r>
          </w:p>
        </w:tc>
        <w:tc>
          <w:tcPr>
            <w:tcW w:w="1736" w:type="dxa"/>
          </w:tcPr>
          <w:p w:rsidR="00EB46CF" w:rsidRPr="00EB46CF" w:rsidRDefault="00EB46CF" w:rsidP="00EB46CF">
            <w:pPr>
              <w:jc w:val="center"/>
              <w:rPr>
                <w:rFonts w:cstheme="minorHAnsi"/>
              </w:rPr>
            </w:pPr>
            <w:r w:rsidRPr="00EB46CF">
              <w:rPr>
                <w:rFonts w:cstheme="minorHAnsi"/>
              </w:rPr>
              <w:t>24</w:t>
            </w:r>
          </w:p>
        </w:tc>
        <w:tc>
          <w:tcPr>
            <w:tcW w:w="1701" w:type="dxa"/>
          </w:tcPr>
          <w:p w:rsidR="00EB46CF" w:rsidRPr="00EB46CF" w:rsidRDefault="00EB46CF" w:rsidP="00EB46CF">
            <w:pPr>
              <w:jc w:val="center"/>
              <w:rPr>
                <w:rFonts w:cstheme="minorHAnsi"/>
              </w:rPr>
            </w:pPr>
            <w:r w:rsidRPr="00EB46CF">
              <w:rPr>
                <w:rFonts w:cstheme="minorHAnsi"/>
              </w:rPr>
              <w:t>19</w:t>
            </w:r>
          </w:p>
        </w:tc>
        <w:tc>
          <w:tcPr>
            <w:tcW w:w="1985" w:type="dxa"/>
          </w:tcPr>
          <w:p w:rsidR="00EB46CF" w:rsidRPr="00EB46CF" w:rsidRDefault="00EB46CF" w:rsidP="00EB46CF">
            <w:pPr>
              <w:jc w:val="center"/>
              <w:rPr>
                <w:rFonts w:cstheme="minorHAnsi"/>
              </w:rPr>
            </w:pPr>
            <w:r w:rsidRPr="00EB46CF">
              <w:rPr>
                <w:rFonts w:cstheme="minorHAnsi"/>
              </w:rPr>
              <w:t>14</w:t>
            </w:r>
          </w:p>
        </w:tc>
        <w:tc>
          <w:tcPr>
            <w:tcW w:w="2024" w:type="dxa"/>
          </w:tcPr>
          <w:p w:rsidR="00EB46CF" w:rsidRPr="00EB46CF" w:rsidRDefault="00EB46CF" w:rsidP="00EB46CF">
            <w:pPr>
              <w:jc w:val="center"/>
              <w:rPr>
                <w:rFonts w:cstheme="minorHAnsi"/>
              </w:rPr>
            </w:pPr>
            <w:r w:rsidRPr="00EB46CF">
              <w:rPr>
                <w:rFonts w:cstheme="minorHAnsi"/>
              </w:rPr>
              <w:t>11</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Novice Singles</w:t>
            </w:r>
          </w:p>
        </w:tc>
        <w:tc>
          <w:tcPr>
            <w:tcW w:w="1736" w:type="dxa"/>
          </w:tcPr>
          <w:p w:rsidR="00EB46CF" w:rsidRPr="00EB46CF" w:rsidRDefault="00EB46CF" w:rsidP="00EB46CF">
            <w:pPr>
              <w:jc w:val="center"/>
              <w:rPr>
                <w:rFonts w:cstheme="minorHAnsi"/>
              </w:rPr>
            </w:pPr>
            <w:r w:rsidRPr="00EB46CF">
              <w:rPr>
                <w:rFonts w:cstheme="minorHAnsi"/>
              </w:rPr>
              <w:t>18</w:t>
            </w:r>
          </w:p>
        </w:tc>
        <w:tc>
          <w:tcPr>
            <w:tcW w:w="1701" w:type="dxa"/>
          </w:tcPr>
          <w:p w:rsidR="00EB46CF" w:rsidRPr="00EB46CF" w:rsidRDefault="00EB46CF" w:rsidP="00EB46CF">
            <w:pPr>
              <w:jc w:val="center"/>
              <w:rPr>
                <w:rFonts w:cstheme="minorHAnsi"/>
              </w:rPr>
            </w:pPr>
            <w:r w:rsidRPr="00EB46CF">
              <w:rPr>
                <w:rFonts w:cstheme="minorHAnsi"/>
              </w:rPr>
              <w:t>10</w:t>
            </w:r>
          </w:p>
        </w:tc>
        <w:tc>
          <w:tcPr>
            <w:tcW w:w="1985" w:type="dxa"/>
          </w:tcPr>
          <w:p w:rsidR="00EB46CF" w:rsidRPr="00EB46CF" w:rsidRDefault="00EB46CF" w:rsidP="00EB46CF">
            <w:pPr>
              <w:jc w:val="center"/>
              <w:rPr>
                <w:rFonts w:cstheme="minorHAnsi"/>
              </w:rPr>
            </w:pPr>
            <w:r w:rsidRPr="00EB46CF">
              <w:rPr>
                <w:rFonts w:cstheme="minorHAnsi"/>
              </w:rPr>
              <w:t>9</w:t>
            </w:r>
          </w:p>
        </w:tc>
        <w:tc>
          <w:tcPr>
            <w:tcW w:w="2024" w:type="dxa"/>
          </w:tcPr>
          <w:p w:rsidR="00EB46CF" w:rsidRPr="00EB46CF" w:rsidRDefault="00EB46CF" w:rsidP="00EB46CF">
            <w:pPr>
              <w:jc w:val="center"/>
              <w:rPr>
                <w:rFonts w:cstheme="minorHAnsi"/>
              </w:rPr>
            </w:pPr>
            <w:r w:rsidRPr="00EB46CF">
              <w:rPr>
                <w:rFonts w:cstheme="minorHAnsi"/>
              </w:rPr>
              <w:t>3</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Singles</w:t>
            </w:r>
          </w:p>
        </w:tc>
        <w:tc>
          <w:tcPr>
            <w:tcW w:w="1736" w:type="dxa"/>
          </w:tcPr>
          <w:p w:rsidR="00EB46CF" w:rsidRPr="00EB46CF" w:rsidRDefault="00EB46CF" w:rsidP="00EB46CF">
            <w:pPr>
              <w:jc w:val="center"/>
              <w:rPr>
                <w:rFonts w:cstheme="minorHAnsi"/>
              </w:rPr>
            </w:pPr>
            <w:r w:rsidRPr="00EB46CF">
              <w:rPr>
                <w:rFonts w:cstheme="minorHAnsi"/>
              </w:rPr>
              <w:t>66</w:t>
            </w:r>
          </w:p>
        </w:tc>
        <w:tc>
          <w:tcPr>
            <w:tcW w:w="1701" w:type="dxa"/>
          </w:tcPr>
          <w:p w:rsidR="00EB46CF" w:rsidRPr="00EB46CF" w:rsidRDefault="00EB46CF" w:rsidP="00EB46CF">
            <w:pPr>
              <w:jc w:val="center"/>
              <w:rPr>
                <w:rFonts w:cstheme="minorHAnsi"/>
              </w:rPr>
            </w:pPr>
            <w:r w:rsidRPr="00EB46CF">
              <w:rPr>
                <w:rFonts w:cstheme="minorHAnsi"/>
              </w:rPr>
              <w:t>86</w:t>
            </w:r>
          </w:p>
        </w:tc>
        <w:tc>
          <w:tcPr>
            <w:tcW w:w="1985" w:type="dxa"/>
          </w:tcPr>
          <w:p w:rsidR="00EB46CF" w:rsidRPr="00EB46CF" w:rsidRDefault="00EB46CF" w:rsidP="00EB46CF">
            <w:pPr>
              <w:jc w:val="center"/>
              <w:rPr>
                <w:rFonts w:cstheme="minorHAnsi"/>
              </w:rPr>
            </w:pPr>
            <w:r w:rsidRPr="00EB46CF">
              <w:rPr>
                <w:rFonts w:cstheme="minorHAnsi"/>
              </w:rPr>
              <w:t>25</w:t>
            </w:r>
          </w:p>
        </w:tc>
        <w:tc>
          <w:tcPr>
            <w:tcW w:w="2024" w:type="dxa"/>
          </w:tcPr>
          <w:p w:rsidR="00EB46CF" w:rsidRPr="00EB46CF" w:rsidRDefault="00EB46CF" w:rsidP="00EB46CF">
            <w:pPr>
              <w:jc w:val="center"/>
              <w:rPr>
                <w:rFonts w:cstheme="minorHAnsi"/>
              </w:rPr>
            </w:pPr>
            <w:r w:rsidRPr="00EB46CF">
              <w:rPr>
                <w:rFonts w:cstheme="minorHAnsi"/>
              </w:rPr>
              <w:t>22</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Pairs</w:t>
            </w:r>
          </w:p>
        </w:tc>
        <w:tc>
          <w:tcPr>
            <w:tcW w:w="1736" w:type="dxa"/>
          </w:tcPr>
          <w:p w:rsidR="00EB46CF" w:rsidRPr="00EB46CF" w:rsidRDefault="00EB46CF" w:rsidP="00EB46CF">
            <w:pPr>
              <w:jc w:val="center"/>
              <w:rPr>
                <w:rFonts w:cstheme="minorHAnsi"/>
              </w:rPr>
            </w:pPr>
            <w:r w:rsidRPr="00EB46CF">
              <w:rPr>
                <w:rFonts w:cstheme="minorHAnsi"/>
              </w:rPr>
              <w:t>41</w:t>
            </w:r>
          </w:p>
        </w:tc>
        <w:tc>
          <w:tcPr>
            <w:tcW w:w="1701" w:type="dxa"/>
          </w:tcPr>
          <w:p w:rsidR="00EB46CF" w:rsidRPr="00EB46CF" w:rsidRDefault="00EB46CF" w:rsidP="00EB46CF">
            <w:pPr>
              <w:jc w:val="center"/>
              <w:rPr>
                <w:rFonts w:cstheme="minorHAnsi"/>
              </w:rPr>
            </w:pPr>
            <w:r w:rsidRPr="00EB46CF">
              <w:rPr>
                <w:rFonts w:cstheme="minorHAnsi"/>
              </w:rPr>
              <w:t>46</w:t>
            </w:r>
          </w:p>
        </w:tc>
        <w:tc>
          <w:tcPr>
            <w:tcW w:w="1985" w:type="dxa"/>
          </w:tcPr>
          <w:p w:rsidR="00EB46CF" w:rsidRPr="00EB46CF" w:rsidRDefault="00EB46CF" w:rsidP="00EB46CF">
            <w:pPr>
              <w:jc w:val="center"/>
              <w:rPr>
                <w:rFonts w:cstheme="minorHAnsi"/>
              </w:rPr>
            </w:pPr>
            <w:r w:rsidRPr="00EB46CF">
              <w:rPr>
                <w:rFonts w:cstheme="minorHAnsi"/>
              </w:rPr>
              <w:t>18</w:t>
            </w:r>
          </w:p>
        </w:tc>
        <w:tc>
          <w:tcPr>
            <w:tcW w:w="2024" w:type="dxa"/>
          </w:tcPr>
          <w:p w:rsidR="00EB46CF" w:rsidRPr="00EB46CF" w:rsidRDefault="00EB46CF" w:rsidP="00EB46CF">
            <w:pPr>
              <w:jc w:val="center"/>
              <w:rPr>
                <w:rFonts w:cstheme="minorHAnsi"/>
              </w:rPr>
            </w:pPr>
            <w:r w:rsidRPr="00EB46CF">
              <w:rPr>
                <w:rFonts w:cstheme="minorHAnsi"/>
              </w:rPr>
              <w:t>23</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CofC Singles</w:t>
            </w:r>
          </w:p>
        </w:tc>
        <w:tc>
          <w:tcPr>
            <w:tcW w:w="1736" w:type="dxa"/>
          </w:tcPr>
          <w:p w:rsidR="00EB46CF" w:rsidRPr="00EB46CF" w:rsidRDefault="00EB46CF" w:rsidP="00EB46CF">
            <w:pPr>
              <w:jc w:val="center"/>
              <w:rPr>
                <w:rFonts w:cstheme="minorHAnsi"/>
              </w:rPr>
            </w:pPr>
            <w:r w:rsidRPr="00EB46CF">
              <w:rPr>
                <w:rFonts w:cstheme="minorHAnsi"/>
              </w:rPr>
              <w:t>32</w:t>
            </w:r>
          </w:p>
        </w:tc>
        <w:tc>
          <w:tcPr>
            <w:tcW w:w="1701" w:type="dxa"/>
          </w:tcPr>
          <w:p w:rsidR="00EB46CF" w:rsidRPr="00EB46CF" w:rsidRDefault="00EB46CF" w:rsidP="00EB46CF">
            <w:pPr>
              <w:jc w:val="center"/>
              <w:rPr>
                <w:rFonts w:cstheme="minorHAnsi"/>
              </w:rPr>
            </w:pPr>
            <w:r w:rsidRPr="00EB46CF">
              <w:rPr>
                <w:rFonts w:cstheme="minorHAnsi"/>
              </w:rPr>
              <w:t>30</w:t>
            </w:r>
          </w:p>
        </w:tc>
        <w:tc>
          <w:tcPr>
            <w:tcW w:w="1985" w:type="dxa"/>
          </w:tcPr>
          <w:p w:rsidR="00EB46CF" w:rsidRPr="00EB46CF" w:rsidRDefault="00EB46CF" w:rsidP="00EB46CF">
            <w:pPr>
              <w:jc w:val="center"/>
              <w:rPr>
                <w:rFonts w:cstheme="minorHAnsi"/>
              </w:rPr>
            </w:pPr>
            <w:r w:rsidRPr="00EB46CF">
              <w:rPr>
                <w:rFonts w:cstheme="minorHAnsi"/>
              </w:rPr>
              <w:t>28</w:t>
            </w:r>
          </w:p>
        </w:tc>
        <w:tc>
          <w:tcPr>
            <w:tcW w:w="2024" w:type="dxa"/>
          </w:tcPr>
          <w:p w:rsidR="00EB46CF" w:rsidRPr="00EB46CF" w:rsidRDefault="00EB46CF" w:rsidP="00EB46CF">
            <w:pPr>
              <w:jc w:val="center"/>
              <w:rPr>
                <w:rFonts w:cstheme="minorHAnsi"/>
              </w:rPr>
            </w:pPr>
            <w:r w:rsidRPr="00EB46CF">
              <w:rPr>
                <w:rFonts w:cstheme="minorHAnsi"/>
              </w:rPr>
              <w:t>26</w:t>
            </w:r>
          </w:p>
        </w:tc>
      </w:tr>
      <w:tr w:rsidR="00EB46CF" w:rsidRPr="00EB46CF" w:rsidTr="00EB46CF">
        <w:trPr>
          <w:gridAfter w:val="1"/>
          <w:wAfter w:w="7" w:type="dxa"/>
        </w:trPr>
        <w:tc>
          <w:tcPr>
            <w:tcW w:w="1696" w:type="dxa"/>
          </w:tcPr>
          <w:p w:rsidR="00EB46CF" w:rsidRPr="00EB46CF" w:rsidRDefault="00EB46CF" w:rsidP="00EB46CF">
            <w:pPr>
              <w:rPr>
                <w:rFonts w:cstheme="minorHAnsi"/>
              </w:rPr>
            </w:pPr>
            <w:r w:rsidRPr="00EB46CF">
              <w:rPr>
                <w:rFonts w:cstheme="minorHAnsi"/>
              </w:rPr>
              <w:t>Fours</w:t>
            </w:r>
          </w:p>
        </w:tc>
        <w:tc>
          <w:tcPr>
            <w:tcW w:w="1736" w:type="dxa"/>
          </w:tcPr>
          <w:p w:rsidR="00EB46CF" w:rsidRPr="00EB46CF" w:rsidRDefault="00EB46CF" w:rsidP="00EB46CF">
            <w:pPr>
              <w:jc w:val="center"/>
              <w:rPr>
                <w:rFonts w:cstheme="minorHAnsi"/>
              </w:rPr>
            </w:pPr>
            <w:r w:rsidRPr="00EB46CF">
              <w:rPr>
                <w:rFonts w:cstheme="minorHAnsi"/>
              </w:rPr>
              <w:t>12</w:t>
            </w:r>
          </w:p>
        </w:tc>
        <w:tc>
          <w:tcPr>
            <w:tcW w:w="1701" w:type="dxa"/>
          </w:tcPr>
          <w:p w:rsidR="00EB46CF" w:rsidRPr="00EB46CF" w:rsidRDefault="00EB46CF" w:rsidP="00EB46CF">
            <w:pPr>
              <w:jc w:val="center"/>
              <w:rPr>
                <w:rFonts w:cstheme="minorHAnsi"/>
              </w:rPr>
            </w:pPr>
            <w:r w:rsidRPr="00EB46CF">
              <w:rPr>
                <w:rFonts w:cstheme="minorHAnsi"/>
              </w:rPr>
              <w:t>14</w:t>
            </w:r>
          </w:p>
        </w:tc>
        <w:tc>
          <w:tcPr>
            <w:tcW w:w="1985" w:type="dxa"/>
          </w:tcPr>
          <w:p w:rsidR="00EB46CF" w:rsidRPr="00EB46CF" w:rsidRDefault="00EB46CF" w:rsidP="00EB46CF">
            <w:pPr>
              <w:jc w:val="center"/>
              <w:rPr>
                <w:rFonts w:cstheme="minorHAnsi"/>
              </w:rPr>
            </w:pPr>
            <w:r w:rsidRPr="00EB46CF">
              <w:rPr>
                <w:rFonts w:cstheme="minorHAnsi"/>
              </w:rPr>
              <w:t>13</w:t>
            </w:r>
          </w:p>
        </w:tc>
        <w:tc>
          <w:tcPr>
            <w:tcW w:w="2024" w:type="dxa"/>
          </w:tcPr>
          <w:p w:rsidR="00EB46CF" w:rsidRPr="00EB46CF" w:rsidRDefault="00EB46CF" w:rsidP="00EB46CF">
            <w:pPr>
              <w:jc w:val="center"/>
              <w:rPr>
                <w:rFonts w:cstheme="minorHAnsi"/>
              </w:rPr>
            </w:pPr>
            <w:r w:rsidRPr="00EB46CF">
              <w:rPr>
                <w:rFonts w:cstheme="minorHAnsi"/>
              </w:rPr>
              <w:t>12</w:t>
            </w:r>
          </w:p>
        </w:tc>
      </w:tr>
      <w:tr w:rsidR="00EB46CF" w:rsidRPr="00EB46CF" w:rsidTr="00EB46CF">
        <w:tc>
          <w:tcPr>
            <w:tcW w:w="1696" w:type="dxa"/>
          </w:tcPr>
          <w:p w:rsidR="00EB46CF" w:rsidRPr="00EB46CF" w:rsidRDefault="00EB46CF" w:rsidP="00EB46CF">
            <w:pPr>
              <w:rPr>
                <w:rFonts w:cstheme="minorHAnsi"/>
              </w:rPr>
            </w:pPr>
            <w:r w:rsidRPr="00EB46CF">
              <w:rPr>
                <w:rFonts w:cstheme="minorHAnsi"/>
              </w:rPr>
              <w:t>Mixed Pairs</w:t>
            </w:r>
          </w:p>
        </w:tc>
        <w:tc>
          <w:tcPr>
            <w:tcW w:w="7453" w:type="dxa"/>
            <w:gridSpan w:val="5"/>
          </w:tcPr>
          <w:p w:rsidR="00EB46CF" w:rsidRPr="00EB46CF" w:rsidRDefault="00EB46CF" w:rsidP="00EB46CF">
            <w:pPr>
              <w:jc w:val="center"/>
              <w:rPr>
                <w:rFonts w:cstheme="minorHAnsi"/>
              </w:rPr>
            </w:pPr>
            <w:r w:rsidRPr="00EB46CF">
              <w:rPr>
                <w:rFonts w:cstheme="minorHAnsi"/>
              </w:rPr>
              <w:t>This year: 55</w:t>
            </w:r>
            <w:r w:rsidRPr="00EB46CF">
              <w:rPr>
                <w:rFonts w:cstheme="minorHAnsi"/>
              </w:rPr>
              <w:tab/>
              <w:t>Last year: 57</w:t>
            </w:r>
          </w:p>
        </w:tc>
      </w:tr>
    </w:tbl>
    <w:p w:rsidR="00EB46CF" w:rsidRPr="00EB46CF" w:rsidRDefault="00EB46CF" w:rsidP="00EB46CF">
      <w:pPr>
        <w:spacing w:after="80"/>
        <w:rPr>
          <w:rFonts w:cstheme="minorHAnsi"/>
        </w:rPr>
      </w:pPr>
    </w:p>
    <w:tbl>
      <w:tblPr>
        <w:tblStyle w:val="TableGrid"/>
        <w:tblpPr w:leftFromText="181" w:rightFromText="181" w:vertAnchor="text" w:horzAnchor="margin" w:tblpY="285"/>
        <w:tblW w:w="0" w:type="auto"/>
        <w:tblLook w:val="04A0" w:firstRow="1" w:lastRow="0" w:firstColumn="1" w:lastColumn="0" w:noHBand="0" w:noVBand="1"/>
      </w:tblPr>
      <w:tblGrid>
        <w:gridCol w:w="3005"/>
        <w:gridCol w:w="3005"/>
        <w:gridCol w:w="3006"/>
      </w:tblGrid>
      <w:tr w:rsidR="00EB46CF" w:rsidRPr="00EB46CF" w:rsidTr="00EB46CF">
        <w:tc>
          <w:tcPr>
            <w:tcW w:w="9016" w:type="dxa"/>
            <w:gridSpan w:val="3"/>
          </w:tcPr>
          <w:p w:rsidR="00EB46CF" w:rsidRPr="00EB46CF" w:rsidRDefault="00EB46CF" w:rsidP="00EB46CF">
            <w:pPr>
              <w:jc w:val="center"/>
              <w:rPr>
                <w:rFonts w:cstheme="minorHAnsi"/>
                <w:b/>
              </w:rPr>
            </w:pPr>
            <w:r w:rsidRPr="00EB46CF">
              <w:rPr>
                <w:rFonts w:cstheme="minorHAnsi"/>
                <w:b/>
              </w:rPr>
              <w:t>Financial Overview</w:t>
            </w:r>
          </w:p>
        </w:tc>
      </w:tr>
      <w:tr w:rsidR="00EB46CF" w:rsidRPr="00EB46CF" w:rsidTr="00EB46CF">
        <w:tc>
          <w:tcPr>
            <w:tcW w:w="3005" w:type="dxa"/>
          </w:tcPr>
          <w:p w:rsidR="00EB46CF" w:rsidRPr="00EB46CF" w:rsidRDefault="00EB46CF" w:rsidP="00EB46CF">
            <w:pPr>
              <w:rPr>
                <w:rFonts w:cstheme="minorHAnsi"/>
                <w:b/>
              </w:rPr>
            </w:pPr>
          </w:p>
        </w:tc>
        <w:tc>
          <w:tcPr>
            <w:tcW w:w="3005" w:type="dxa"/>
          </w:tcPr>
          <w:p w:rsidR="00EB46CF" w:rsidRPr="00EB46CF" w:rsidRDefault="00EB46CF" w:rsidP="00EB46CF">
            <w:pPr>
              <w:jc w:val="center"/>
              <w:rPr>
                <w:rFonts w:cstheme="minorHAnsi"/>
                <w:b/>
              </w:rPr>
            </w:pPr>
            <w:r w:rsidRPr="00EB46CF">
              <w:rPr>
                <w:rFonts w:cstheme="minorHAnsi"/>
                <w:b/>
              </w:rPr>
              <w:t>This Year</w:t>
            </w:r>
          </w:p>
        </w:tc>
        <w:tc>
          <w:tcPr>
            <w:tcW w:w="3006" w:type="dxa"/>
          </w:tcPr>
          <w:p w:rsidR="00EB46CF" w:rsidRPr="00EB46CF" w:rsidRDefault="00EB46CF" w:rsidP="00EB46CF">
            <w:pPr>
              <w:jc w:val="center"/>
              <w:rPr>
                <w:rFonts w:cstheme="minorHAnsi"/>
                <w:b/>
              </w:rPr>
            </w:pPr>
            <w:r w:rsidRPr="00EB46CF">
              <w:rPr>
                <w:rFonts w:cstheme="minorHAnsi"/>
                <w:b/>
              </w:rPr>
              <w:t>Last Year</w:t>
            </w:r>
          </w:p>
        </w:tc>
      </w:tr>
      <w:tr w:rsidR="00EB46CF" w:rsidRPr="00EB46CF" w:rsidTr="00EB46CF">
        <w:tc>
          <w:tcPr>
            <w:tcW w:w="3005" w:type="dxa"/>
          </w:tcPr>
          <w:p w:rsidR="00EB46CF" w:rsidRPr="00EB46CF" w:rsidRDefault="00EB46CF" w:rsidP="00EB46CF">
            <w:pPr>
              <w:rPr>
                <w:rFonts w:cstheme="minorHAnsi"/>
              </w:rPr>
            </w:pPr>
            <w:r w:rsidRPr="00EB46CF">
              <w:rPr>
                <w:rFonts w:cstheme="minorHAnsi"/>
              </w:rPr>
              <w:t>Participants</w:t>
            </w:r>
          </w:p>
        </w:tc>
        <w:tc>
          <w:tcPr>
            <w:tcW w:w="3005" w:type="dxa"/>
          </w:tcPr>
          <w:p w:rsidR="00EB46CF" w:rsidRPr="00EB46CF" w:rsidRDefault="00EB46CF" w:rsidP="00EB46CF">
            <w:pPr>
              <w:jc w:val="center"/>
              <w:rPr>
                <w:rFonts w:cstheme="minorHAnsi"/>
              </w:rPr>
            </w:pPr>
            <w:r w:rsidRPr="00EB46CF">
              <w:rPr>
                <w:rFonts w:cstheme="minorHAnsi"/>
              </w:rPr>
              <w:t>775</w:t>
            </w:r>
          </w:p>
        </w:tc>
        <w:tc>
          <w:tcPr>
            <w:tcW w:w="3006" w:type="dxa"/>
          </w:tcPr>
          <w:p w:rsidR="00EB46CF" w:rsidRPr="00EB46CF" w:rsidRDefault="00EB46CF" w:rsidP="00EB46CF">
            <w:pPr>
              <w:jc w:val="center"/>
              <w:rPr>
                <w:rFonts w:cstheme="minorHAnsi"/>
              </w:rPr>
            </w:pPr>
            <w:r w:rsidRPr="00EB46CF">
              <w:rPr>
                <w:rFonts w:cstheme="minorHAnsi"/>
              </w:rPr>
              <w:t>766</w:t>
            </w:r>
          </w:p>
        </w:tc>
      </w:tr>
      <w:tr w:rsidR="00EB46CF" w:rsidRPr="00EB46CF" w:rsidTr="00EB46CF">
        <w:tc>
          <w:tcPr>
            <w:tcW w:w="3005" w:type="dxa"/>
          </w:tcPr>
          <w:p w:rsidR="00EB46CF" w:rsidRPr="00EB46CF" w:rsidRDefault="00EB46CF" w:rsidP="00EB46CF">
            <w:pPr>
              <w:rPr>
                <w:rFonts w:cstheme="minorHAnsi"/>
              </w:rPr>
            </w:pPr>
            <w:r w:rsidRPr="00EB46CF">
              <w:rPr>
                <w:rFonts w:cstheme="minorHAnsi"/>
              </w:rPr>
              <w:t>Nett Income – Entry Fees</w:t>
            </w:r>
          </w:p>
        </w:tc>
        <w:tc>
          <w:tcPr>
            <w:tcW w:w="3005" w:type="dxa"/>
          </w:tcPr>
          <w:p w:rsidR="00EB46CF" w:rsidRPr="00EB46CF" w:rsidRDefault="00EB46CF" w:rsidP="00EB46CF">
            <w:pPr>
              <w:jc w:val="center"/>
              <w:rPr>
                <w:rFonts w:cstheme="minorHAnsi"/>
              </w:rPr>
            </w:pPr>
            <w:r w:rsidRPr="00EB46CF">
              <w:rPr>
                <w:rFonts w:cstheme="minorHAnsi"/>
              </w:rPr>
              <w:t>12004</w:t>
            </w:r>
          </w:p>
        </w:tc>
        <w:tc>
          <w:tcPr>
            <w:tcW w:w="3006" w:type="dxa"/>
          </w:tcPr>
          <w:p w:rsidR="00EB46CF" w:rsidRPr="00EB46CF" w:rsidRDefault="00EB46CF" w:rsidP="00EB46CF">
            <w:pPr>
              <w:jc w:val="center"/>
              <w:rPr>
                <w:rFonts w:cstheme="minorHAnsi"/>
              </w:rPr>
            </w:pPr>
            <w:r w:rsidRPr="00EB46CF">
              <w:rPr>
                <w:rFonts w:cstheme="minorHAnsi"/>
              </w:rPr>
              <w:t>11490</w:t>
            </w:r>
          </w:p>
        </w:tc>
      </w:tr>
      <w:tr w:rsidR="00EB46CF" w:rsidRPr="00EB46CF" w:rsidTr="00EB46CF">
        <w:tc>
          <w:tcPr>
            <w:tcW w:w="3005" w:type="dxa"/>
          </w:tcPr>
          <w:p w:rsidR="00EB46CF" w:rsidRPr="00EB46CF" w:rsidRDefault="00EB46CF" w:rsidP="00EB46CF">
            <w:pPr>
              <w:tabs>
                <w:tab w:val="right" w:pos="2520"/>
              </w:tabs>
              <w:rPr>
                <w:rFonts w:cstheme="minorHAnsi"/>
              </w:rPr>
            </w:pPr>
            <w:r w:rsidRPr="00EB46CF">
              <w:rPr>
                <w:rFonts w:cstheme="minorHAnsi"/>
              </w:rPr>
              <w:t>Expenditure</w:t>
            </w:r>
            <w:r w:rsidRPr="00EB46CF">
              <w:rPr>
                <w:rFonts w:cstheme="minorHAnsi"/>
              </w:rPr>
              <w:tab/>
              <w:t>Venue Fees</w:t>
            </w:r>
          </w:p>
          <w:p w:rsidR="00EB46CF" w:rsidRPr="00EB46CF" w:rsidRDefault="00EB46CF" w:rsidP="00EB46CF">
            <w:pPr>
              <w:tabs>
                <w:tab w:val="right" w:pos="2520"/>
              </w:tabs>
              <w:rPr>
                <w:rFonts w:cstheme="minorHAnsi"/>
              </w:rPr>
            </w:pPr>
            <w:r w:rsidRPr="00EB46CF">
              <w:rPr>
                <w:rFonts w:cstheme="minorHAnsi"/>
              </w:rPr>
              <w:tab/>
              <w:t>Prize Money</w:t>
            </w:r>
          </w:p>
        </w:tc>
        <w:tc>
          <w:tcPr>
            <w:tcW w:w="3005" w:type="dxa"/>
          </w:tcPr>
          <w:p w:rsidR="00EB46CF" w:rsidRPr="00EB46CF" w:rsidRDefault="00EB46CF" w:rsidP="00EB46CF">
            <w:pPr>
              <w:jc w:val="center"/>
              <w:rPr>
                <w:rFonts w:cstheme="minorHAnsi"/>
              </w:rPr>
            </w:pPr>
            <w:r w:rsidRPr="00EB46CF">
              <w:rPr>
                <w:rFonts w:cstheme="minorHAnsi"/>
              </w:rPr>
              <w:t>6565</w:t>
            </w:r>
          </w:p>
          <w:p w:rsidR="00EB46CF" w:rsidRPr="00EB46CF" w:rsidRDefault="00EB46CF" w:rsidP="00EB46CF">
            <w:pPr>
              <w:jc w:val="center"/>
              <w:rPr>
                <w:rFonts w:cstheme="minorHAnsi"/>
              </w:rPr>
            </w:pPr>
            <w:r w:rsidRPr="00EB46CF">
              <w:rPr>
                <w:rFonts w:cstheme="minorHAnsi"/>
              </w:rPr>
              <w:t>4500</w:t>
            </w:r>
          </w:p>
        </w:tc>
        <w:tc>
          <w:tcPr>
            <w:tcW w:w="3006" w:type="dxa"/>
          </w:tcPr>
          <w:p w:rsidR="00EB46CF" w:rsidRPr="00EB46CF" w:rsidRDefault="00EB46CF" w:rsidP="00EB46CF">
            <w:pPr>
              <w:jc w:val="center"/>
              <w:rPr>
                <w:rFonts w:cstheme="minorHAnsi"/>
              </w:rPr>
            </w:pPr>
            <w:r w:rsidRPr="00EB46CF">
              <w:rPr>
                <w:rFonts w:cstheme="minorHAnsi"/>
              </w:rPr>
              <w:t>6070</w:t>
            </w:r>
          </w:p>
          <w:p w:rsidR="00EB46CF" w:rsidRPr="00EB46CF" w:rsidRDefault="00EB46CF" w:rsidP="00EB46CF">
            <w:pPr>
              <w:jc w:val="center"/>
              <w:rPr>
                <w:rFonts w:cstheme="minorHAnsi"/>
              </w:rPr>
            </w:pPr>
            <w:r w:rsidRPr="00EB46CF">
              <w:rPr>
                <w:rFonts w:cstheme="minorHAnsi"/>
              </w:rPr>
              <w:t>4500</w:t>
            </w:r>
          </w:p>
        </w:tc>
      </w:tr>
      <w:tr w:rsidR="00EB46CF" w:rsidRPr="00EB46CF" w:rsidTr="00EB46CF">
        <w:tc>
          <w:tcPr>
            <w:tcW w:w="3005" w:type="dxa"/>
          </w:tcPr>
          <w:p w:rsidR="00EB46CF" w:rsidRPr="00EB46CF" w:rsidRDefault="00EB46CF" w:rsidP="00EB46CF">
            <w:pPr>
              <w:tabs>
                <w:tab w:val="right" w:pos="2520"/>
              </w:tabs>
              <w:rPr>
                <w:rFonts w:cstheme="minorHAnsi"/>
              </w:rPr>
            </w:pPr>
            <w:r w:rsidRPr="00EB46CF">
              <w:rPr>
                <w:rFonts w:cstheme="minorHAnsi"/>
              </w:rPr>
              <w:t>Surplus</w:t>
            </w:r>
          </w:p>
        </w:tc>
        <w:tc>
          <w:tcPr>
            <w:tcW w:w="3005" w:type="dxa"/>
          </w:tcPr>
          <w:p w:rsidR="00EB46CF" w:rsidRPr="00EB46CF" w:rsidRDefault="00EB46CF" w:rsidP="00EB46CF">
            <w:pPr>
              <w:jc w:val="center"/>
              <w:rPr>
                <w:rFonts w:cstheme="minorHAnsi"/>
              </w:rPr>
            </w:pPr>
            <w:r w:rsidRPr="00EB46CF">
              <w:rPr>
                <w:rFonts w:cstheme="minorHAnsi"/>
              </w:rPr>
              <w:t>939</w:t>
            </w:r>
          </w:p>
        </w:tc>
        <w:tc>
          <w:tcPr>
            <w:tcW w:w="3006" w:type="dxa"/>
          </w:tcPr>
          <w:p w:rsidR="00EB46CF" w:rsidRPr="00EB46CF" w:rsidRDefault="00EB46CF" w:rsidP="00EB46CF">
            <w:pPr>
              <w:jc w:val="center"/>
              <w:rPr>
                <w:rFonts w:cstheme="minorHAnsi"/>
              </w:rPr>
            </w:pPr>
            <w:r w:rsidRPr="00EB46CF">
              <w:rPr>
                <w:rFonts w:cstheme="minorHAnsi"/>
              </w:rPr>
              <w:t>920</w:t>
            </w:r>
          </w:p>
        </w:tc>
      </w:tr>
    </w:tbl>
    <w:p w:rsidR="00EB46CF" w:rsidRPr="00EB46CF" w:rsidRDefault="00EB46CF" w:rsidP="00EB46CF">
      <w:pPr>
        <w:rPr>
          <w:rFonts w:cstheme="minorHAnsi"/>
        </w:rPr>
      </w:pPr>
    </w:p>
    <w:p w:rsidR="00EB46CF" w:rsidRDefault="00EB46CF" w:rsidP="00EB46CF">
      <w:pPr>
        <w:rPr>
          <w:rFonts w:cstheme="minorHAnsi"/>
        </w:rPr>
      </w:pPr>
    </w:p>
    <w:p w:rsidR="00EB46CF" w:rsidRPr="00EB46CF" w:rsidRDefault="00EB46CF" w:rsidP="00EB46CF">
      <w:pPr>
        <w:spacing w:after="0"/>
        <w:rPr>
          <w:rFonts w:cstheme="minorHAnsi"/>
        </w:rPr>
      </w:pPr>
    </w:p>
    <w:tbl>
      <w:tblPr>
        <w:tblStyle w:val="TableGrid"/>
        <w:tblW w:w="9493" w:type="dxa"/>
        <w:tblLook w:val="04A0" w:firstRow="1" w:lastRow="0" w:firstColumn="1" w:lastColumn="0" w:noHBand="0" w:noVBand="1"/>
      </w:tblPr>
      <w:tblGrid>
        <w:gridCol w:w="1483"/>
        <w:gridCol w:w="1943"/>
        <w:gridCol w:w="2019"/>
        <w:gridCol w:w="1897"/>
        <w:gridCol w:w="2151"/>
      </w:tblGrid>
      <w:tr w:rsidR="00EB46CF" w:rsidRPr="00EB46CF" w:rsidTr="00EB46CF">
        <w:tc>
          <w:tcPr>
            <w:tcW w:w="9493" w:type="dxa"/>
            <w:gridSpan w:val="5"/>
          </w:tcPr>
          <w:p w:rsidR="00EB46CF" w:rsidRPr="00EB46CF" w:rsidRDefault="00EB46CF" w:rsidP="00EB46CF">
            <w:pPr>
              <w:jc w:val="center"/>
              <w:rPr>
                <w:rFonts w:cstheme="minorHAnsi"/>
                <w:b/>
              </w:rPr>
            </w:pPr>
            <w:r w:rsidRPr="00EB46CF">
              <w:rPr>
                <w:rFonts w:cstheme="minorHAnsi"/>
                <w:b/>
              </w:rPr>
              <w:t>Results</w:t>
            </w:r>
          </w:p>
        </w:tc>
      </w:tr>
      <w:tr w:rsidR="00EB46CF" w:rsidRPr="00EB46CF" w:rsidTr="00EB46CF">
        <w:tc>
          <w:tcPr>
            <w:tcW w:w="1555" w:type="dxa"/>
            <w:vMerge w:val="restart"/>
          </w:tcPr>
          <w:p w:rsidR="00EB46CF" w:rsidRPr="00EB46CF" w:rsidRDefault="00EB46CF" w:rsidP="00EB46CF">
            <w:pPr>
              <w:rPr>
                <w:rFonts w:cstheme="minorHAnsi"/>
                <w:b/>
              </w:rPr>
            </w:pPr>
            <w:r w:rsidRPr="00EB46CF">
              <w:rPr>
                <w:rFonts w:cstheme="minorHAnsi"/>
                <w:b/>
              </w:rPr>
              <w:t>Event</w:t>
            </w:r>
          </w:p>
        </w:tc>
        <w:tc>
          <w:tcPr>
            <w:tcW w:w="3912" w:type="dxa"/>
            <w:gridSpan w:val="2"/>
          </w:tcPr>
          <w:p w:rsidR="00EB46CF" w:rsidRPr="00EB46CF" w:rsidRDefault="00EB46CF" w:rsidP="00EB46CF">
            <w:pPr>
              <w:jc w:val="center"/>
              <w:rPr>
                <w:rFonts w:cstheme="minorHAnsi"/>
                <w:b/>
              </w:rPr>
            </w:pPr>
            <w:r w:rsidRPr="00EB46CF">
              <w:rPr>
                <w:rFonts w:cstheme="minorHAnsi"/>
                <w:b/>
              </w:rPr>
              <w:t>Skips - Men</w:t>
            </w:r>
          </w:p>
        </w:tc>
        <w:tc>
          <w:tcPr>
            <w:tcW w:w="4026" w:type="dxa"/>
            <w:gridSpan w:val="2"/>
          </w:tcPr>
          <w:p w:rsidR="00EB46CF" w:rsidRPr="00EB46CF" w:rsidRDefault="00EB46CF" w:rsidP="00EB46CF">
            <w:pPr>
              <w:jc w:val="center"/>
              <w:rPr>
                <w:rFonts w:cstheme="minorHAnsi"/>
                <w:b/>
              </w:rPr>
            </w:pPr>
            <w:r w:rsidRPr="00EB46CF">
              <w:rPr>
                <w:rFonts w:cstheme="minorHAnsi"/>
                <w:b/>
              </w:rPr>
              <w:t>Skips - Women</w:t>
            </w:r>
          </w:p>
        </w:tc>
      </w:tr>
      <w:tr w:rsidR="00EB46CF" w:rsidRPr="00EB46CF" w:rsidTr="00EB46CF">
        <w:tc>
          <w:tcPr>
            <w:tcW w:w="1555" w:type="dxa"/>
            <w:vMerge/>
          </w:tcPr>
          <w:p w:rsidR="00EB46CF" w:rsidRPr="00EB46CF" w:rsidRDefault="00EB46CF" w:rsidP="00EB46CF">
            <w:pPr>
              <w:rPr>
                <w:rFonts w:cstheme="minorHAnsi"/>
                <w:b/>
              </w:rPr>
            </w:pPr>
          </w:p>
        </w:tc>
        <w:tc>
          <w:tcPr>
            <w:tcW w:w="1842" w:type="dxa"/>
          </w:tcPr>
          <w:p w:rsidR="00EB46CF" w:rsidRPr="00EB46CF" w:rsidRDefault="00EB46CF" w:rsidP="00EB46CF">
            <w:pPr>
              <w:rPr>
                <w:rFonts w:cstheme="minorHAnsi"/>
                <w:b/>
              </w:rPr>
            </w:pPr>
            <w:r w:rsidRPr="00EB46CF">
              <w:rPr>
                <w:rFonts w:cstheme="minorHAnsi"/>
                <w:b/>
              </w:rPr>
              <w:t>Winner</w:t>
            </w:r>
          </w:p>
        </w:tc>
        <w:tc>
          <w:tcPr>
            <w:tcW w:w="2070" w:type="dxa"/>
          </w:tcPr>
          <w:p w:rsidR="00EB46CF" w:rsidRPr="00EB46CF" w:rsidRDefault="00EB46CF" w:rsidP="00EB46CF">
            <w:pPr>
              <w:rPr>
                <w:rFonts w:cstheme="minorHAnsi"/>
                <w:b/>
              </w:rPr>
            </w:pPr>
            <w:r w:rsidRPr="00EB46CF">
              <w:rPr>
                <w:rFonts w:cstheme="minorHAnsi"/>
                <w:b/>
              </w:rPr>
              <w:t>Runner Up</w:t>
            </w:r>
          </w:p>
        </w:tc>
        <w:tc>
          <w:tcPr>
            <w:tcW w:w="1843" w:type="dxa"/>
          </w:tcPr>
          <w:p w:rsidR="00EB46CF" w:rsidRPr="00EB46CF" w:rsidRDefault="00EB46CF" w:rsidP="00EB46CF">
            <w:pPr>
              <w:rPr>
                <w:rFonts w:cstheme="minorHAnsi"/>
                <w:b/>
              </w:rPr>
            </w:pPr>
            <w:r w:rsidRPr="00EB46CF">
              <w:rPr>
                <w:rFonts w:cstheme="minorHAnsi"/>
                <w:b/>
              </w:rPr>
              <w:t>Winner</w:t>
            </w:r>
          </w:p>
        </w:tc>
        <w:tc>
          <w:tcPr>
            <w:tcW w:w="2183" w:type="dxa"/>
          </w:tcPr>
          <w:p w:rsidR="00EB46CF" w:rsidRPr="00EB46CF" w:rsidRDefault="00EB46CF" w:rsidP="00EB46CF">
            <w:pPr>
              <w:rPr>
                <w:rFonts w:cstheme="minorHAnsi"/>
                <w:b/>
              </w:rPr>
            </w:pPr>
            <w:r w:rsidRPr="00EB46CF">
              <w:rPr>
                <w:rFonts w:cstheme="minorHAnsi"/>
                <w:b/>
              </w:rPr>
              <w:t>Runner Up</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Over 60 Singles</w:t>
            </w:r>
          </w:p>
        </w:tc>
        <w:tc>
          <w:tcPr>
            <w:tcW w:w="1842" w:type="dxa"/>
          </w:tcPr>
          <w:p w:rsidR="00EB46CF" w:rsidRPr="00EB46CF" w:rsidRDefault="00EB46CF" w:rsidP="00EB46CF">
            <w:pPr>
              <w:rPr>
                <w:rFonts w:cstheme="minorHAnsi"/>
              </w:rPr>
            </w:pPr>
            <w:r w:rsidRPr="00EB46CF">
              <w:rPr>
                <w:rFonts w:cstheme="minorHAnsi"/>
              </w:rPr>
              <w:t>G Rogers</w:t>
            </w:r>
          </w:p>
          <w:p w:rsidR="00EB46CF" w:rsidRPr="00EB46CF" w:rsidRDefault="00EB46CF" w:rsidP="00EB46CF">
            <w:pPr>
              <w:rPr>
                <w:rFonts w:cstheme="minorHAnsi"/>
              </w:rPr>
            </w:pPr>
            <w:r w:rsidRPr="00EB46CF">
              <w:rPr>
                <w:rFonts w:cstheme="minorHAnsi"/>
              </w:rPr>
              <w:t>Beaumaris</w:t>
            </w:r>
          </w:p>
        </w:tc>
        <w:tc>
          <w:tcPr>
            <w:tcW w:w="2070" w:type="dxa"/>
          </w:tcPr>
          <w:p w:rsidR="00EB46CF" w:rsidRPr="00EB46CF" w:rsidRDefault="00EB46CF" w:rsidP="00EB46CF">
            <w:pPr>
              <w:rPr>
                <w:rFonts w:cstheme="minorHAnsi"/>
              </w:rPr>
            </w:pPr>
            <w:r w:rsidRPr="00EB46CF">
              <w:rPr>
                <w:rFonts w:cstheme="minorHAnsi"/>
              </w:rPr>
              <w:t>R Gaunt</w:t>
            </w:r>
          </w:p>
          <w:p w:rsidR="00EB46CF" w:rsidRPr="00EB46CF" w:rsidRDefault="00EB46CF" w:rsidP="00EB46CF">
            <w:pPr>
              <w:rPr>
                <w:rFonts w:cstheme="minorHAnsi"/>
              </w:rPr>
            </w:pPr>
            <w:r w:rsidRPr="00EB46CF">
              <w:rPr>
                <w:rFonts w:cstheme="minorHAnsi"/>
              </w:rPr>
              <w:t>Burden Park</w:t>
            </w:r>
          </w:p>
        </w:tc>
        <w:tc>
          <w:tcPr>
            <w:tcW w:w="1843" w:type="dxa"/>
          </w:tcPr>
          <w:p w:rsidR="00EB46CF" w:rsidRPr="00EB46CF" w:rsidRDefault="00EB46CF" w:rsidP="00EB46CF">
            <w:pPr>
              <w:rPr>
                <w:rFonts w:cstheme="minorHAnsi"/>
              </w:rPr>
            </w:pPr>
            <w:r w:rsidRPr="00EB46CF">
              <w:rPr>
                <w:rFonts w:cstheme="minorHAnsi"/>
              </w:rPr>
              <w:t>A McCarthy</w:t>
            </w:r>
          </w:p>
          <w:p w:rsidR="00EB46CF" w:rsidRPr="00EB46CF" w:rsidRDefault="00EB46CF" w:rsidP="00EB46CF">
            <w:pPr>
              <w:rPr>
                <w:rFonts w:cstheme="minorHAnsi"/>
              </w:rPr>
            </w:pPr>
            <w:r w:rsidRPr="00EB46CF">
              <w:rPr>
                <w:rFonts w:cstheme="minorHAnsi"/>
              </w:rPr>
              <w:t>CPA</w:t>
            </w:r>
          </w:p>
        </w:tc>
        <w:tc>
          <w:tcPr>
            <w:tcW w:w="2183" w:type="dxa"/>
          </w:tcPr>
          <w:p w:rsidR="00EB46CF" w:rsidRPr="00EB46CF" w:rsidRDefault="00EB46CF" w:rsidP="00EB46CF">
            <w:pPr>
              <w:rPr>
                <w:rFonts w:cstheme="minorHAnsi"/>
              </w:rPr>
            </w:pPr>
            <w:r w:rsidRPr="00EB46CF">
              <w:rPr>
                <w:rFonts w:cstheme="minorHAnsi"/>
              </w:rPr>
              <w:t>T Comerford</w:t>
            </w:r>
          </w:p>
          <w:p w:rsidR="00EB46CF" w:rsidRPr="00EB46CF" w:rsidRDefault="00EB46CF" w:rsidP="00EB46CF">
            <w:pPr>
              <w:rPr>
                <w:rFonts w:cstheme="minorHAnsi"/>
              </w:rPr>
            </w:pPr>
            <w:r w:rsidRPr="00EB46CF">
              <w:rPr>
                <w:rFonts w:cstheme="minorHAnsi"/>
              </w:rPr>
              <w:t>Edithvale</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Over 60 Pairs</w:t>
            </w:r>
          </w:p>
        </w:tc>
        <w:tc>
          <w:tcPr>
            <w:tcW w:w="1842" w:type="dxa"/>
          </w:tcPr>
          <w:p w:rsidR="00EB46CF" w:rsidRPr="00EB46CF" w:rsidRDefault="00EB46CF" w:rsidP="00EB46CF">
            <w:pPr>
              <w:rPr>
                <w:rFonts w:cstheme="minorHAnsi"/>
              </w:rPr>
            </w:pPr>
            <w:r w:rsidRPr="00EB46CF">
              <w:rPr>
                <w:rFonts w:cstheme="minorHAnsi"/>
              </w:rPr>
              <w:t>Supple/Willett</w:t>
            </w:r>
          </w:p>
          <w:p w:rsidR="00EB46CF" w:rsidRPr="00EB46CF" w:rsidRDefault="00EB46CF" w:rsidP="00EB46CF">
            <w:pPr>
              <w:rPr>
                <w:rFonts w:cstheme="minorHAnsi"/>
              </w:rPr>
            </w:pPr>
            <w:r w:rsidRPr="00EB46CF">
              <w:rPr>
                <w:rFonts w:cstheme="minorHAnsi"/>
              </w:rPr>
              <w:t>Parkdale</w:t>
            </w:r>
          </w:p>
        </w:tc>
        <w:tc>
          <w:tcPr>
            <w:tcW w:w="2070" w:type="dxa"/>
          </w:tcPr>
          <w:p w:rsidR="00EB46CF" w:rsidRPr="00EB46CF" w:rsidRDefault="00EB46CF" w:rsidP="00EB46CF">
            <w:pPr>
              <w:rPr>
                <w:rFonts w:cstheme="minorHAnsi"/>
              </w:rPr>
            </w:pPr>
            <w:r w:rsidRPr="00EB46CF">
              <w:rPr>
                <w:rFonts w:cstheme="minorHAnsi"/>
              </w:rPr>
              <w:t xml:space="preserve">Van </w:t>
            </w:r>
            <w:proofErr w:type="spellStart"/>
            <w:r w:rsidRPr="00EB46CF">
              <w:rPr>
                <w:rFonts w:cstheme="minorHAnsi"/>
              </w:rPr>
              <w:t>Haastert</w:t>
            </w:r>
            <w:proofErr w:type="spellEnd"/>
            <w:r w:rsidRPr="00EB46CF">
              <w:rPr>
                <w:rFonts w:cstheme="minorHAnsi"/>
              </w:rPr>
              <w:t xml:space="preserve">/ </w:t>
            </w:r>
            <w:proofErr w:type="spellStart"/>
            <w:r w:rsidRPr="00EB46CF">
              <w:rPr>
                <w:rFonts w:cstheme="minorHAnsi"/>
              </w:rPr>
              <w:t>Cerreto</w:t>
            </w:r>
            <w:proofErr w:type="spellEnd"/>
          </w:p>
          <w:p w:rsidR="00EB46CF" w:rsidRPr="00EB46CF" w:rsidRDefault="00EB46CF" w:rsidP="00EB46CF">
            <w:pPr>
              <w:rPr>
                <w:rFonts w:cstheme="minorHAnsi"/>
              </w:rPr>
            </w:pPr>
            <w:r w:rsidRPr="00EB46CF">
              <w:rPr>
                <w:rFonts w:cstheme="minorHAnsi"/>
              </w:rPr>
              <w:t>Armadale</w:t>
            </w:r>
          </w:p>
        </w:tc>
        <w:tc>
          <w:tcPr>
            <w:tcW w:w="1843" w:type="dxa"/>
          </w:tcPr>
          <w:p w:rsidR="00EB46CF" w:rsidRPr="00EB46CF" w:rsidRDefault="00EB46CF" w:rsidP="00EB46CF">
            <w:pPr>
              <w:rPr>
                <w:rFonts w:cstheme="minorHAnsi"/>
              </w:rPr>
            </w:pPr>
            <w:r w:rsidRPr="00EB46CF">
              <w:rPr>
                <w:rFonts w:cstheme="minorHAnsi"/>
              </w:rPr>
              <w:t>de Tastes/ Meltzer</w:t>
            </w:r>
          </w:p>
          <w:p w:rsidR="00EB46CF" w:rsidRPr="00EB46CF" w:rsidRDefault="00EB46CF" w:rsidP="00EB46CF">
            <w:pPr>
              <w:rPr>
                <w:rFonts w:cstheme="minorHAnsi"/>
              </w:rPr>
            </w:pPr>
            <w:r w:rsidRPr="00EB46CF">
              <w:rPr>
                <w:rFonts w:cstheme="minorHAnsi"/>
              </w:rPr>
              <w:t>CPA</w:t>
            </w:r>
          </w:p>
        </w:tc>
        <w:tc>
          <w:tcPr>
            <w:tcW w:w="2183" w:type="dxa"/>
          </w:tcPr>
          <w:p w:rsidR="00EB46CF" w:rsidRPr="00EB46CF" w:rsidRDefault="00EB46CF" w:rsidP="00EB46CF">
            <w:pPr>
              <w:rPr>
                <w:rFonts w:cstheme="minorHAnsi"/>
              </w:rPr>
            </w:pPr>
            <w:r w:rsidRPr="00EB46CF">
              <w:rPr>
                <w:rFonts w:cstheme="minorHAnsi"/>
              </w:rPr>
              <w:t>Gumbleton/ Eastwood</w:t>
            </w:r>
          </w:p>
          <w:p w:rsidR="00EB46CF" w:rsidRPr="00EB46CF" w:rsidRDefault="00EB46CF" w:rsidP="00EB46CF">
            <w:pPr>
              <w:rPr>
                <w:rFonts w:cstheme="minorHAnsi"/>
              </w:rPr>
            </w:pPr>
            <w:r w:rsidRPr="00EB46CF">
              <w:rPr>
                <w:rFonts w:cstheme="minorHAnsi"/>
              </w:rPr>
              <w:t>Edithvale</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Triples</w:t>
            </w:r>
          </w:p>
        </w:tc>
        <w:tc>
          <w:tcPr>
            <w:tcW w:w="1842" w:type="dxa"/>
          </w:tcPr>
          <w:p w:rsidR="00EB46CF" w:rsidRPr="00EB46CF" w:rsidRDefault="00EB46CF" w:rsidP="00EB46CF">
            <w:pPr>
              <w:rPr>
                <w:rFonts w:cstheme="minorHAnsi"/>
              </w:rPr>
            </w:pPr>
            <w:r w:rsidRPr="00EB46CF">
              <w:rPr>
                <w:rFonts w:cstheme="minorHAnsi"/>
              </w:rPr>
              <w:t>A Forsyth</w:t>
            </w:r>
          </w:p>
          <w:p w:rsidR="00EB46CF" w:rsidRPr="00EB46CF" w:rsidRDefault="00EB46CF" w:rsidP="00EB46CF">
            <w:pPr>
              <w:rPr>
                <w:rFonts w:cstheme="minorHAnsi"/>
              </w:rPr>
            </w:pPr>
            <w:r w:rsidRPr="00EB46CF">
              <w:rPr>
                <w:rFonts w:cstheme="minorHAnsi"/>
              </w:rPr>
              <w:t>Clayton</w:t>
            </w:r>
          </w:p>
        </w:tc>
        <w:tc>
          <w:tcPr>
            <w:tcW w:w="2070" w:type="dxa"/>
          </w:tcPr>
          <w:p w:rsidR="00EB46CF" w:rsidRPr="00EB46CF" w:rsidRDefault="00EB46CF" w:rsidP="00EB46CF">
            <w:pPr>
              <w:rPr>
                <w:rFonts w:cstheme="minorHAnsi"/>
              </w:rPr>
            </w:pPr>
            <w:r w:rsidRPr="00EB46CF">
              <w:rPr>
                <w:rFonts w:cstheme="minorHAnsi"/>
              </w:rPr>
              <w:t>D Manger</w:t>
            </w:r>
          </w:p>
          <w:p w:rsidR="00EB46CF" w:rsidRPr="00EB46CF" w:rsidRDefault="00EB46CF" w:rsidP="00EB46CF">
            <w:pPr>
              <w:rPr>
                <w:rFonts w:cstheme="minorHAnsi"/>
              </w:rPr>
            </w:pPr>
            <w:r w:rsidRPr="00EB46CF">
              <w:rPr>
                <w:rFonts w:cstheme="minorHAnsi"/>
              </w:rPr>
              <w:t>St Kilda</w:t>
            </w:r>
          </w:p>
        </w:tc>
        <w:tc>
          <w:tcPr>
            <w:tcW w:w="1843" w:type="dxa"/>
          </w:tcPr>
          <w:p w:rsidR="00EB46CF" w:rsidRPr="00EB46CF" w:rsidRDefault="00EB46CF" w:rsidP="00EB46CF">
            <w:pPr>
              <w:rPr>
                <w:rFonts w:cstheme="minorHAnsi"/>
              </w:rPr>
            </w:pPr>
            <w:r w:rsidRPr="00EB46CF">
              <w:rPr>
                <w:rFonts w:cstheme="minorHAnsi"/>
              </w:rPr>
              <w:t xml:space="preserve">K </w:t>
            </w:r>
            <w:proofErr w:type="spellStart"/>
            <w:r w:rsidRPr="00EB46CF">
              <w:rPr>
                <w:rFonts w:cstheme="minorHAnsi"/>
              </w:rPr>
              <w:t>McKerihen</w:t>
            </w:r>
            <w:proofErr w:type="spellEnd"/>
          </w:p>
          <w:p w:rsidR="00EB46CF" w:rsidRPr="00EB46CF" w:rsidRDefault="00EB46CF" w:rsidP="00EB46CF">
            <w:pPr>
              <w:rPr>
                <w:rFonts w:cstheme="minorHAnsi"/>
              </w:rPr>
            </w:pPr>
            <w:r w:rsidRPr="00EB46CF">
              <w:rPr>
                <w:rFonts w:cstheme="minorHAnsi"/>
              </w:rPr>
              <w:t>Clayton</w:t>
            </w:r>
          </w:p>
        </w:tc>
        <w:tc>
          <w:tcPr>
            <w:tcW w:w="2183" w:type="dxa"/>
          </w:tcPr>
          <w:p w:rsidR="00EB46CF" w:rsidRPr="00EB46CF" w:rsidRDefault="00EB46CF" w:rsidP="00EB46CF">
            <w:pPr>
              <w:rPr>
                <w:rFonts w:cstheme="minorHAnsi"/>
              </w:rPr>
            </w:pPr>
            <w:r w:rsidRPr="00EB46CF">
              <w:rPr>
                <w:rFonts w:cstheme="minorHAnsi"/>
              </w:rPr>
              <w:t>G Munro</w:t>
            </w:r>
          </w:p>
          <w:p w:rsidR="00EB46CF" w:rsidRPr="00EB46CF" w:rsidRDefault="00EB46CF" w:rsidP="00EB46CF">
            <w:pPr>
              <w:rPr>
                <w:rFonts w:cstheme="minorHAnsi"/>
              </w:rPr>
            </w:pPr>
            <w:r w:rsidRPr="00EB46CF">
              <w:rPr>
                <w:rFonts w:cstheme="minorHAnsi"/>
              </w:rPr>
              <w:t>Keysborough</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Novice Singles</w:t>
            </w:r>
          </w:p>
        </w:tc>
        <w:tc>
          <w:tcPr>
            <w:tcW w:w="1842" w:type="dxa"/>
          </w:tcPr>
          <w:p w:rsidR="00EB46CF" w:rsidRPr="00EB46CF" w:rsidRDefault="00EB46CF" w:rsidP="00EB46CF">
            <w:pPr>
              <w:rPr>
                <w:rFonts w:cstheme="minorHAnsi"/>
              </w:rPr>
            </w:pPr>
            <w:r w:rsidRPr="00EB46CF">
              <w:rPr>
                <w:rFonts w:cstheme="minorHAnsi"/>
              </w:rPr>
              <w:t>S Leon</w:t>
            </w:r>
          </w:p>
          <w:p w:rsidR="00EB46CF" w:rsidRPr="00EB46CF" w:rsidRDefault="00EB46CF" w:rsidP="00EB46CF">
            <w:pPr>
              <w:rPr>
                <w:rFonts w:cstheme="minorHAnsi"/>
              </w:rPr>
            </w:pPr>
            <w:proofErr w:type="spellStart"/>
            <w:r w:rsidRPr="00EB46CF">
              <w:rPr>
                <w:rFonts w:cstheme="minorHAnsi"/>
              </w:rPr>
              <w:t>Murr</w:t>
            </w:r>
            <w:proofErr w:type="spellEnd"/>
            <w:r w:rsidRPr="00EB46CF">
              <w:rPr>
                <w:rFonts w:cstheme="minorHAnsi"/>
              </w:rPr>
              <w:t xml:space="preserve"> Park</w:t>
            </w:r>
          </w:p>
        </w:tc>
        <w:tc>
          <w:tcPr>
            <w:tcW w:w="2070" w:type="dxa"/>
          </w:tcPr>
          <w:p w:rsidR="00EB46CF" w:rsidRPr="00EB46CF" w:rsidRDefault="00EB46CF" w:rsidP="00EB46CF">
            <w:pPr>
              <w:rPr>
                <w:rFonts w:cstheme="minorHAnsi"/>
              </w:rPr>
            </w:pPr>
            <w:r w:rsidRPr="00EB46CF">
              <w:rPr>
                <w:rFonts w:cstheme="minorHAnsi"/>
              </w:rPr>
              <w:t>B Smith</w:t>
            </w:r>
          </w:p>
          <w:p w:rsidR="00EB46CF" w:rsidRPr="00EB46CF" w:rsidRDefault="00EB46CF" w:rsidP="00EB46CF">
            <w:pPr>
              <w:rPr>
                <w:rFonts w:cstheme="minorHAnsi"/>
              </w:rPr>
            </w:pPr>
            <w:r w:rsidRPr="00EB46CF">
              <w:rPr>
                <w:rFonts w:cstheme="minorHAnsi"/>
              </w:rPr>
              <w:t>Burden Park</w:t>
            </w:r>
          </w:p>
        </w:tc>
        <w:tc>
          <w:tcPr>
            <w:tcW w:w="1843" w:type="dxa"/>
          </w:tcPr>
          <w:p w:rsidR="00EB46CF" w:rsidRPr="00EB46CF" w:rsidRDefault="00EB46CF" w:rsidP="00EB46CF">
            <w:pPr>
              <w:rPr>
                <w:rFonts w:cstheme="minorHAnsi"/>
              </w:rPr>
            </w:pPr>
            <w:r w:rsidRPr="00EB46CF">
              <w:rPr>
                <w:rFonts w:cstheme="minorHAnsi"/>
              </w:rPr>
              <w:t>J Houston</w:t>
            </w:r>
          </w:p>
          <w:p w:rsidR="00EB46CF" w:rsidRPr="00EB46CF" w:rsidRDefault="00EB46CF" w:rsidP="00EB46CF">
            <w:pPr>
              <w:rPr>
                <w:rFonts w:cstheme="minorHAnsi"/>
              </w:rPr>
            </w:pPr>
            <w:r w:rsidRPr="00EB46CF">
              <w:rPr>
                <w:rFonts w:cstheme="minorHAnsi"/>
              </w:rPr>
              <w:t>Chadstone</w:t>
            </w:r>
          </w:p>
        </w:tc>
        <w:tc>
          <w:tcPr>
            <w:tcW w:w="2183" w:type="dxa"/>
          </w:tcPr>
          <w:p w:rsidR="00EB46CF" w:rsidRPr="00EB46CF" w:rsidRDefault="00EB46CF" w:rsidP="00EB46CF">
            <w:pPr>
              <w:rPr>
                <w:rFonts w:cstheme="minorHAnsi"/>
              </w:rPr>
            </w:pPr>
            <w:r w:rsidRPr="00EB46CF">
              <w:rPr>
                <w:rFonts w:cstheme="minorHAnsi"/>
              </w:rPr>
              <w:t xml:space="preserve">J </w:t>
            </w:r>
            <w:proofErr w:type="spellStart"/>
            <w:r w:rsidRPr="00EB46CF">
              <w:rPr>
                <w:rFonts w:cstheme="minorHAnsi"/>
              </w:rPr>
              <w:t>Kamien</w:t>
            </w:r>
            <w:proofErr w:type="spellEnd"/>
          </w:p>
          <w:p w:rsidR="00EB46CF" w:rsidRPr="00EB46CF" w:rsidRDefault="00EB46CF" w:rsidP="00EB46CF">
            <w:pPr>
              <w:rPr>
                <w:rFonts w:cstheme="minorHAnsi"/>
              </w:rPr>
            </w:pPr>
            <w:r w:rsidRPr="00EB46CF">
              <w:rPr>
                <w:rFonts w:cstheme="minorHAnsi"/>
              </w:rPr>
              <w:t>Armadale</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Singles</w:t>
            </w:r>
          </w:p>
        </w:tc>
        <w:tc>
          <w:tcPr>
            <w:tcW w:w="1842" w:type="dxa"/>
          </w:tcPr>
          <w:p w:rsidR="00EB46CF" w:rsidRPr="00EB46CF" w:rsidRDefault="00EB46CF" w:rsidP="00EB46CF">
            <w:pPr>
              <w:rPr>
                <w:rFonts w:cstheme="minorHAnsi"/>
              </w:rPr>
            </w:pPr>
            <w:r w:rsidRPr="00EB46CF">
              <w:rPr>
                <w:rFonts w:cstheme="minorHAnsi"/>
              </w:rPr>
              <w:t>M Kurta</w:t>
            </w:r>
          </w:p>
          <w:p w:rsidR="00EB46CF" w:rsidRPr="00EB46CF" w:rsidRDefault="00EB46CF" w:rsidP="00EB46CF">
            <w:pPr>
              <w:rPr>
                <w:rFonts w:cstheme="minorHAnsi"/>
              </w:rPr>
            </w:pPr>
            <w:r w:rsidRPr="00EB46CF">
              <w:rPr>
                <w:rFonts w:cstheme="minorHAnsi"/>
              </w:rPr>
              <w:t>Beaumaris</w:t>
            </w:r>
          </w:p>
        </w:tc>
        <w:tc>
          <w:tcPr>
            <w:tcW w:w="2070" w:type="dxa"/>
          </w:tcPr>
          <w:p w:rsidR="00EB46CF" w:rsidRPr="00EB46CF" w:rsidRDefault="00EB46CF" w:rsidP="00EB46CF">
            <w:pPr>
              <w:rPr>
                <w:rFonts w:cstheme="minorHAnsi"/>
              </w:rPr>
            </w:pPr>
            <w:r w:rsidRPr="00EB46CF">
              <w:rPr>
                <w:rFonts w:cstheme="minorHAnsi"/>
              </w:rPr>
              <w:t>M Ellul</w:t>
            </w:r>
          </w:p>
          <w:p w:rsidR="00EB46CF" w:rsidRPr="00EB46CF" w:rsidRDefault="00EB46CF" w:rsidP="00EB46CF">
            <w:pPr>
              <w:rPr>
                <w:rFonts w:cstheme="minorHAnsi"/>
              </w:rPr>
            </w:pPr>
            <w:r w:rsidRPr="00EB46CF">
              <w:rPr>
                <w:rFonts w:cstheme="minorHAnsi"/>
              </w:rPr>
              <w:t>Melbourne</w:t>
            </w:r>
          </w:p>
        </w:tc>
        <w:tc>
          <w:tcPr>
            <w:tcW w:w="1843" w:type="dxa"/>
          </w:tcPr>
          <w:p w:rsidR="00EB46CF" w:rsidRPr="00EB46CF" w:rsidRDefault="00EB46CF" w:rsidP="00EB46CF">
            <w:pPr>
              <w:rPr>
                <w:rFonts w:cstheme="minorHAnsi"/>
              </w:rPr>
            </w:pPr>
            <w:r w:rsidRPr="00EB46CF">
              <w:rPr>
                <w:rFonts w:cstheme="minorHAnsi"/>
              </w:rPr>
              <w:t>S Rodger</w:t>
            </w:r>
          </w:p>
          <w:p w:rsidR="00EB46CF" w:rsidRPr="00EB46CF" w:rsidRDefault="00EB46CF" w:rsidP="00EB46CF">
            <w:pPr>
              <w:rPr>
                <w:rFonts w:cstheme="minorHAnsi"/>
              </w:rPr>
            </w:pPr>
            <w:r w:rsidRPr="00EB46CF">
              <w:rPr>
                <w:rFonts w:cstheme="minorHAnsi"/>
              </w:rPr>
              <w:t>Melbourne</w:t>
            </w:r>
          </w:p>
        </w:tc>
        <w:tc>
          <w:tcPr>
            <w:tcW w:w="2183" w:type="dxa"/>
          </w:tcPr>
          <w:p w:rsidR="00EB46CF" w:rsidRPr="00EB46CF" w:rsidRDefault="00EB46CF" w:rsidP="00EB46CF">
            <w:pPr>
              <w:rPr>
                <w:rFonts w:cstheme="minorHAnsi"/>
              </w:rPr>
            </w:pPr>
            <w:r w:rsidRPr="00EB46CF">
              <w:rPr>
                <w:rFonts w:cstheme="minorHAnsi"/>
              </w:rPr>
              <w:t>T Ferrier</w:t>
            </w:r>
          </w:p>
          <w:p w:rsidR="00EB46CF" w:rsidRPr="00EB46CF" w:rsidRDefault="00EB46CF" w:rsidP="00EB46CF">
            <w:pPr>
              <w:rPr>
                <w:rFonts w:cstheme="minorHAnsi"/>
              </w:rPr>
            </w:pPr>
            <w:r w:rsidRPr="00EB46CF">
              <w:rPr>
                <w:rFonts w:cstheme="minorHAnsi"/>
              </w:rPr>
              <w:t>Middle Park</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Pairs</w:t>
            </w:r>
          </w:p>
        </w:tc>
        <w:tc>
          <w:tcPr>
            <w:tcW w:w="1842" w:type="dxa"/>
          </w:tcPr>
          <w:p w:rsidR="00EB46CF" w:rsidRPr="00EB46CF" w:rsidRDefault="00EB46CF" w:rsidP="00EB46CF">
            <w:pPr>
              <w:rPr>
                <w:rFonts w:cstheme="minorHAnsi"/>
              </w:rPr>
            </w:pPr>
            <w:r w:rsidRPr="00EB46CF">
              <w:rPr>
                <w:rFonts w:cstheme="minorHAnsi"/>
              </w:rPr>
              <w:t>Forsyth/Robinson</w:t>
            </w:r>
          </w:p>
          <w:p w:rsidR="00EB46CF" w:rsidRPr="00EB46CF" w:rsidRDefault="00EB46CF" w:rsidP="00EB46CF">
            <w:pPr>
              <w:rPr>
                <w:rFonts w:cstheme="minorHAnsi"/>
              </w:rPr>
            </w:pPr>
            <w:r w:rsidRPr="00EB46CF">
              <w:rPr>
                <w:rFonts w:cstheme="minorHAnsi"/>
              </w:rPr>
              <w:t>Clayton</w:t>
            </w:r>
          </w:p>
        </w:tc>
        <w:tc>
          <w:tcPr>
            <w:tcW w:w="2070" w:type="dxa"/>
          </w:tcPr>
          <w:p w:rsidR="00EB46CF" w:rsidRPr="00EB46CF" w:rsidRDefault="00EB46CF" w:rsidP="00EB46CF">
            <w:pPr>
              <w:rPr>
                <w:rFonts w:cstheme="minorHAnsi"/>
              </w:rPr>
            </w:pPr>
            <w:r w:rsidRPr="00EB46CF">
              <w:rPr>
                <w:rFonts w:cstheme="minorHAnsi"/>
              </w:rPr>
              <w:t>Clifford/Willett</w:t>
            </w:r>
          </w:p>
          <w:p w:rsidR="00EB46CF" w:rsidRPr="00EB46CF" w:rsidRDefault="00EB46CF" w:rsidP="00EB46CF">
            <w:pPr>
              <w:rPr>
                <w:rFonts w:cstheme="minorHAnsi"/>
              </w:rPr>
            </w:pPr>
            <w:r w:rsidRPr="00EB46CF">
              <w:rPr>
                <w:rFonts w:cstheme="minorHAnsi"/>
              </w:rPr>
              <w:t>Parkdale</w:t>
            </w:r>
          </w:p>
        </w:tc>
        <w:tc>
          <w:tcPr>
            <w:tcW w:w="1843" w:type="dxa"/>
          </w:tcPr>
          <w:p w:rsidR="00EB46CF" w:rsidRPr="00EB46CF" w:rsidRDefault="00EB46CF" w:rsidP="00EB46CF">
            <w:pPr>
              <w:rPr>
                <w:rFonts w:cstheme="minorHAnsi"/>
              </w:rPr>
            </w:pPr>
            <w:proofErr w:type="spellStart"/>
            <w:r w:rsidRPr="00EB46CF">
              <w:rPr>
                <w:rFonts w:cstheme="minorHAnsi"/>
              </w:rPr>
              <w:t>McKerihen</w:t>
            </w:r>
            <w:proofErr w:type="spellEnd"/>
            <w:r w:rsidRPr="00EB46CF">
              <w:rPr>
                <w:rFonts w:cstheme="minorHAnsi"/>
              </w:rPr>
              <w:t>/Gibson</w:t>
            </w:r>
          </w:p>
          <w:p w:rsidR="00EB46CF" w:rsidRPr="00EB46CF" w:rsidRDefault="00EB46CF" w:rsidP="00EB46CF">
            <w:pPr>
              <w:rPr>
                <w:rFonts w:cstheme="minorHAnsi"/>
              </w:rPr>
            </w:pPr>
            <w:r w:rsidRPr="00EB46CF">
              <w:rPr>
                <w:rFonts w:cstheme="minorHAnsi"/>
              </w:rPr>
              <w:t>Composite</w:t>
            </w:r>
          </w:p>
        </w:tc>
        <w:tc>
          <w:tcPr>
            <w:tcW w:w="2183" w:type="dxa"/>
          </w:tcPr>
          <w:p w:rsidR="00EB46CF" w:rsidRPr="00EB46CF" w:rsidRDefault="00EB46CF" w:rsidP="00EB46CF">
            <w:pPr>
              <w:rPr>
                <w:rFonts w:cstheme="minorHAnsi"/>
              </w:rPr>
            </w:pPr>
            <w:r w:rsidRPr="00EB46CF">
              <w:rPr>
                <w:rFonts w:cstheme="minorHAnsi"/>
              </w:rPr>
              <w:t>McCarthy/Meltzer</w:t>
            </w:r>
          </w:p>
          <w:p w:rsidR="00EB46CF" w:rsidRPr="00EB46CF" w:rsidRDefault="00EB46CF" w:rsidP="00EB46CF">
            <w:pPr>
              <w:rPr>
                <w:rFonts w:cstheme="minorHAnsi"/>
              </w:rPr>
            </w:pPr>
            <w:r w:rsidRPr="00EB46CF">
              <w:rPr>
                <w:rFonts w:cstheme="minorHAnsi"/>
              </w:rPr>
              <w:t>CPA</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CofC Singles</w:t>
            </w:r>
          </w:p>
        </w:tc>
        <w:tc>
          <w:tcPr>
            <w:tcW w:w="1842" w:type="dxa"/>
          </w:tcPr>
          <w:p w:rsidR="00EB46CF" w:rsidRPr="00EB46CF" w:rsidRDefault="00EB46CF" w:rsidP="00EB46CF">
            <w:pPr>
              <w:rPr>
                <w:rFonts w:cstheme="minorHAnsi"/>
              </w:rPr>
            </w:pPr>
            <w:r w:rsidRPr="00EB46CF">
              <w:rPr>
                <w:rFonts w:cstheme="minorHAnsi"/>
              </w:rPr>
              <w:t>B Lester</w:t>
            </w:r>
          </w:p>
          <w:p w:rsidR="00EB46CF" w:rsidRPr="00EB46CF" w:rsidRDefault="00EB46CF" w:rsidP="00EB46CF">
            <w:pPr>
              <w:rPr>
                <w:rFonts w:cstheme="minorHAnsi"/>
              </w:rPr>
            </w:pPr>
            <w:r w:rsidRPr="00EB46CF">
              <w:rPr>
                <w:rFonts w:cstheme="minorHAnsi"/>
              </w:rPr>
              <w:t>Melbourne</w:t>
            </w:r>
          </w:p>
        </w:tc>
        <w:tc>
          <w:tcPr>
            <w:tcW w:w="2070" w:type="dxa"/>
          </w:tcPr>
          <w:p w:rsidR="00EB46CF" w:rsidRPr="00EB46CF" w:rsidRDefault="00EB46CF" w:rsidP="00EB46CF">
            <w:pPr>
              <w:rPr>
                <w:rFonts w:cstheme="minorHAnsi"/>
              </w:rPr>
            </w:pPr>
            <w:r w:rsidRPr="00EB46CF">
              <w:rPr>
                <w:rFonts w:cstheme="minorHAnsi"/>
              </w:rPr>
              <w:t>A Forsyth</w:t>
            </w:r>
          </w:p>
          <w:p w:rsidR="00EB46CF" w:rsidRPr="00EB46CF" w:rsidRDefault="00EB46CF" w:rsidP="00EB46CF">
            <w:pPr>
              <w:rPr>
                <w:rFonts w:cstheme="minorHAnsi"/>
              </w:rPr>
            </w:pPr>
            <w:r w:rsidRPr="00EB46CF">
              <w:rPr>
                <w:rFonts w:cstheme="minorHAnsi"/>
              </w:rPr>
              <w:t>Clayton</w:t>
            </w:r>
          </w:p>
        </w:tc>
        <w:tc>
          <w:tcPr>
            <w:tcW w:w="1843" w:type="dxa"/>
            <w:shd w:val="clear" w:color="auto" w:fill="auto"/>
          </w:tcPr>
          <w:p w:rsidR="00EB46CF" w:rsidRPr="00EB46CF" w:rsidRDefault="00EB46CF" w:rsidP="00EB46CF">
            <w:pPr>
              <w:rPr>
                <w:rFonts w:cstheme="minorHAnsi"/>
              </w:rPr>
            </w:pPr>
            <w:r w:rsidRPr="00EB46CF">
              <w:rPr>
                <w:rFonts w:cstheme="minorHAnsi"/>
              </w:rPr>
              <w:t>A McCarthy</w:t>
            </w:r>
          </w:p>
          <w:p w:rsidR="00EB46CF" w:rsidRPr="00EB46CF" w:rsidRDefault="00EB46CF" w:rsidP="00EB46CF">
            <w:pPr>
              <w:rPr>
                <w:rFonts w:cstheme="minorHAnsi"/>
              </w:rPr>
            </w:pPr>
            <w:r w:rsidRPr="00EB46CF">
              <w:rPr>
                <w:rFonts w:cstheme="minorHAnsi"/>
              </w:rPr>
              <w:t>CPA</w:t>
            </w:r>
          </w:p>
        </w:tc>
        <w:tc>
          <w:tcPr>
            <w:tcW w:w="2183" w:type="dxa"/>
            <w:shd w:val="clear" w:color="auto" w:fill="auto"/>
          </w:tcPr>
          <w:p w:rsidR="00EB46CF" w:rsidRPr="00EB46CF" w:rsidRDefault="00EB46CF" w:rsidP="00EB46CF">
            <w:pPr>
              <w:rPr>
                <w:rFonts w:cstheme="minorHAnsi"/>
              </w:rPr>
            </w:pPr>
            <w:r w:rsidRPr="00EB46CF">
              <w:rPr>
                <w:rFonts w:cstheme="minorHAnsi"/>
              </w:rPr>
              <w:t>R Shaw</w:t>
            </w:r>
          </w:p>
          <w:p w:rsidR="00EB46CF" w:rsidRPr="00EB46CF" w:rsidRDefault="00EB46CF" w:rsidP="00EB46CF">
            <w:pPr>
              <w:rPr>
                <w:rFonts w:cstheme="minorHAnsi"/>
              </w:rPr>
            </w:pPr>
            <w:r w:rsidRPr="00EB46CF">
              <w:rPr>
                <w:rFonts w:cstheme="minorHAnsi"/>
              </w:rPr>
              <w:t>Cheltenham</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t>Fours</w:t>
            </w:r>
          </w:p>
        </w:tc>
        <w:tc>
          <w:tcPr>
            <w:tcW w:w="1842" w:type="dxa"/>
          </w:tcPr>
          <w:p w:rsidR="00EB46CF" w:rsidRPr="00EB46CF" w:rsidRDefault="00EB46CF" w:rsidP="00EB46CF">
            <w:pPr>
              <w:rPr>
                <w:rFonts w:cstheme="minorHAnsi"/>
              </w:rPr>
            </w:pPr>
            <w:r w:rsidRPr="00EB46CF">
              <w:rPr>
                <w:rFonts w:cstheme="minorHAnsi"/>
              </w:rPr>
              <w:t>A Forsyth</w:t>
            </w:r>
          </w:p>
          <w:p w:rsidR="00EB46CF" w:rsidRPr="00EB46CF" w:rsidRDefault="00EB46CF" w:rsidP="00EB46CF">
            <w:pPr>
              <w:rPr>
                <w:rFonts w:cstheme="minorHAnsi"/>
              </w:rPr>
            </w:pPr>
            <w:r w:rsidRPr="00EB46CF">
              <w:rPr>
                <w:rFonts w:cstheme="minorHAnsi"/>
              </w:rPr>
              <w:lastRenderedPageBreak/>
              <w:t>Clayton</w:t>
            </w:r>
          </w:p>
        </w:tc>
        <w:tc>
          <w:tcPr>
            <w:tcW w:w="2070" w:type="dxa"/>
          </w:tcPr>
          <w:p w:rsidR="00EB46CF" w:rsidRPr="00EB46CF" w:rsidRDefault="00EB46CF" w:rsidP="00EB46CF">
            <w:pPr>
              <w:rPr>
                <w:rFonts w:cstheme="minorHAnsi"/>
              </w:rPr>
            </w:pPr>
            <w:r w:rsidRPr="00EB46CF">
              <w:rPr>
                <w:rFonts w:cstheme="minorHAnsi"/>
              </w:rPr>
              <w:lastRenderedPageBreak/>
              <w:t xml:space="preserve">D </w:t>
            </w:r>
            <w:proofErr w:type="spellStart"/>
            <w:r w:rsidRPr="00EB46CF">
              <w:rPr>
                <w:rFonts w:cstheme="minorHAnsi"/>
              </w:rPr>
              <w:t>Gade</w:t>
            </w:r>
            <w:proofErr w:type="spellEnd"/>
          </w:p>
          <w:p w:rsidR="00EB46CF" w:rsidRPr="00EB46CF" w:rsidRDefault="00EB46CF" w:rsidP="00EB46CF">
            <w:pPr>
              <w:rPr>
                <w:rFonts w:cstheme="minorHAnsi"/>
              </w:rPr>
            </w:pPr>
            <w:r w:rsidRPr="00EB46CF">
              <w:rPr>
                <w:rFonts w:cstheme="minorHAnsi"/>
              </w:rPr>
              <w:lastRenderedPageBreak/>
              <w:t>Composite</w:t>
            </w:r>
          </w:p>
        </w:tc>
        <w:tc>
          <w:tcPr>
            <w:tcW w:w="1843" w:type="dxa"/>
            <w:shd w:val="clear" w:color="auto" w:fill="auto"/>
          </w:tcPr>
          <w:p w:rsidR="00EB46CF" w:rsidRPr="00EB46CF" w:rsidRDefault="00EB46CF" w:rsidP="00EB46CF">
            <w:pPr>
              <w:rPr>
                <w:rFonts w:cstheme="minorHAnsi"/>
              </w:rPr>
            </w:pPr>
            <w:r w:rsidRPr="00EB46CF">
              <w:rPr>
                <w:rFonts w:cstheme="minorHAnsi"/>
              </w:rPr>
              <w:lastRenderedPageBreak/>
              <w:t>L Phillips</w:t>
            </w:r>
          </w:p>
          <w:p w:rsidR="00EB46CF" w:rsidRPr="00EB46CF" w:rsidRDefault="00EB46CF" w:rsidP="00EB46CF">
            <w:pPr>
              <w:rPr>
                <w:rFonts w:cstheme="minorHAnsi"/>
              </w:rPr>
            </w:pPr>
            <w:r w:rsidRPr="00EB46CF">
              <w:rPr>
                <w:rFonts w:cstheme="minorHAnsi"/>
              </w:rPr>
              <w:lastRenderedPageBreak/>
              <w:t>Composite</w:t>
            </w:r>
          </w:p>
        </w:tc>
        <w:tc>
          <w:tcPr>
            <w:tcW w:w="2183" w:type="dxa"/>
            <w:shd w:val="clear" w:color="auto" w:fill="auto"/>
          </w:tcPr>
          <w:p w:rsidR="00EB46CF" w:rsidRPr="00EB46CF" w:rsidRDefault="00EB46CF" w:rsidP="00EB46CF">
            <w:pPr>
              <w:rPr>
                <w:rFonts w:cstheme="minorHAnsi"/>
              </w:rPr>
            </w:pPr>
            <w:r w:rsidRPr="00EB46CF">
              <w:rPr>
                <w:rFonts w:cstheme="minorHAnsi"/>
              </w:rPr>
              <w:lastRenderedPageBreak/>
              <w:t>Munro</w:t>
            </w:r>
          </w:p>
          <w:p w:rsidR="00EB46CF" w:rsidRPr="00EB46CF" w:rsidRDefault="00EB46CF" w:rsidP="00EB46CF">
            <w:pPr>
              <w:rPr>
                <w:rFonts w:cstheme="minorHAnsi"/>
              </w:rPr>
            </w:pPr>
            <w:r w:rsidRPr="00EB46CF">
              <w:rPr>
                <w:rFonts w:cstheme="minorHAnsi"/>
              </w:rPr>
              <w:lastRenderedPageBreak/>
              <w:t>Keysborough</w:t>
            </w:r>
          </w:p>
        </w:tc>
      </w:tr>
      <w:tr w:rsidR="00EB46CF" w:rsidRPr="00EB46CF" w:rsidTr="00EB46CF">
        <w:tc>
          <w:tcPr>
            <w:tcW w:w="1555" w:type="dxa"/>
          </w:tcPr>
          <w:p w:rsidR="00EB46CF" w:rsidRPr="00EB46CF" w:rsidRDefault="00EB46CF" w:rsidP="00EB46CF">
            <w:pPr>
              <w:rPr>
                <w:rFonts w:cstheme="minorHAnsi"/>
              </w:rPr>
            </w:pPr>
            <w:r w:rsidRPr="00EB46CF">
              <w:rPr>
                <w:rFonts w:cstheme="minorHAnsi"/>
              </w:rPr>
              <w:lastRenderedPageBreak/>
              <w:t>Mixed Pairs</w:t>
            </w:r>
          </w:p>
        </w:tc>
        <w:tc>
          <w:tcPr>
            <w:tcW w:w="1842" w:type="dxa"/>
          </w:tcPr>
          <w:p w:rsidR="00EB46CF" w:rsidRPr="00EB46CF" w:rsidRDefault="00EB46CF" w:rsidP="00EB46CF">
            <w:pPr>
              <w:rPr>
                <w:rFonts w:cstheme="minorHAnsi"/>
              </w:rPr>
            </w:pPr>
            <w:r w:rsidRPr="00EB46CF">
              <w:rPr>
                <w:rFonts w:cstheme="minorHAnsi"/>
              </w:rPr>
              <w:t>Forsyth/</w:t>
            </w:r>
            <w:proofErr w:type="spellStart"/>
            <w:r w:rsidRPr="00EB46CF">
              <w:rPr>
                <w:rFonts w:cstheme="minorHAnsi"/>
              </w:rPr>
              <w:t>McKerihen</w:t>
            </w:r>
            <w:proofErr w:type="spellEnd"/>
          </w:p>
          <w:p w:rsidR="00EB46CF" w:rsidRPr="00EB46CF" w:rsidRDefault="00EB46CF" w:rsidP="00EB46CF">
            <w:pPr>
              <w:rPr>
                <w:rFonts w:cstheme="minorHAnsi"/>
              </w:rPr>
            </w:pPr>
            <w:r w:rsidRPr="00EB46CF">
              <w:rPr>
                <w:rFonts w:cstheme="minorHAnsi"/>
              </w:rPr>
              <w:t>Clayton</w:t>
            </w:r>
          </w:p>
        </w:tc>
        <w:tc>
          <w:tcPr>
            <w:tcW w:w="2070" w:type="dxa"/>
          </w:tcPr>
          <w:p w:rsidR="00EB46CF" w:rsidRPr="00EB46CF" w:rsidRDefault="00EB46CF" w:rsidP="00EB46CF">
            <w:pPr>
              <w:rPr>
                <w:rFonts w:cstheme="minorHAnsi"/>
              </w:rPr>
            </w:pPr>
            <w:proofErr w:type="spellStart"/>
            <w:r w:rsidRPr="00EB46CF">
              <w:rPr>
                <w:rFonts w:cstheme="minorHAnsi"/>
              </w:rPr>
              <w:t>Spurr</w:t>
            </w:r>
            <w:proofErr w:type="spellEnd"/>
            <w:r w:rsidRPr="00EB46CF">
              <w:rPr>
                <w:rFonts w:cstheme="minorHAnsi"/>
              </w:rPr>
              <w:t>/Brodie</w:t>
            </w:r>
          </w:p>
          <w:p w:rsidR="00EB46CF" w:rsidRPr="00EB46CF" w:rsidRDefault="00EB46CF" w:rsidP="00EB46CF">
            <w:pPr>
              <w:rPr>
                <w:rFonts w:cstheme="minorHAnsi"/>
              </w:rPr>
            </w:pPr>
            <w:r w:rsidRPr="00EB46CF">
              <w:rPr>
                <w:rFonts w:cstheme="minorHAnsi"/>
              </w:rPr>
              <w:t>St Kilda</w:t>
            </w:r>
          </w:p>
        </w:tc>
        <w:tc>
          <w:tcPr>
            <w:tcW w:w="1843" w:type="dxa"/>
            <w:shd w:val="clear" w:color="auto" w:fill="EEECE1" w:themeFill="background2"/>
          </w:tcPr>
          <w:p w:rsidR="00EB46CF" w:rsidRPr="00EB46CF" w:rsidRDefault="00EB46CF" w:rsidP="00EB46CF">
            <w:pPr>
              <w:rPr>
                <w:rFonts w:cstheme="minorHAnsi"/>
              </w:rPr>
            </w:pPr>
          </w:p>
        </w:tc>
        <w:tc>
          <w:tcPr>
            <w:tcW w:w="2183" w:type="dxa"/>
            <w:shd w:val="clear" w:color="auto" w:fill="EEECE1" w:themeFill="background2"/>
          </w:tcPr>
          <w:p w:rsidR="00EB46CF" w:rsidRPr="00EB46CF" w:rsidRDefault="00EB46CF" w:rsidP="00EB46CF">
            <w:pPr>
              <w:rPr>
                <w:rFonts w:cstheme="minorHAnsi"/>
              </w:rPr>
            </w:pPr>
          </w:p>
        </w:tc>
      </w:tr>
    </w:tbl>
    <w:p w:rsidR="00EB46CF" w:rsidRPr="00EB46CF" w:rsidRDefault="00EB46CF" w:rsidP="00EB46CF">
      <w:pPr>
        <w:rPr>
          <w:rFonts w:cstheme="minorHAnsi"/>
        </w:rPr>
      </w:pPr>
      <w:r w:rsidRPr="00EB46CF">
        <w:rPr>
          <w:rFonts w:cstheme="minorHAnsi"/>
          <w:noProof/>
        </w:rPr>
        <w:drawing>
          <wp:anchor distT="0" distB="0" distL="114300" distR="114300" simplePos="0" relativeHeight="251665408" behindDoc="0" locked="0" layoutInCell="1" allowOverlap="1" wp14:anchorId="61685BDB" wp14:editId="7B98CC3A">
            <wp:simplePos x="0" y="0"/>
            <wp:positionH relativeFrom="margin">
              <wp:align>left</wp:align>
            </wp:positionH>
            <wp:positionV relativeFrom="paragraph">
              <wp:posOffset>281305</wp:posOffset>
            </wp:positionV>
            <wp:extent cx="1323975" cy="22758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6CF" w:rsidRPr="00EB46CF" w:rsidRDefault="00EB46CF" w:rsidP="00EB46CF">
      <w:pPr>
        <w:tabs>
          <w:tab w:val="right" w:pos="5529"/>
          <w:tab w:val="right" w:pos="7088"/>
        </w:tabs>
        <w:spacing w:before="1440" w:after="0"/>
        <w:rPr>
          <w:rFonts w:cstheme="minorHAnsi"/>
        </w:rPr>
      </w:pPr>
      <w:r w:rsidRPr="00EB46CF">
        <w:rPr>
          <w:rFonts w:cstheme="minorHAnsi"/>
          <w:noProof/>
        </w:rPr>
        <mc:AlternateContent>
          <mc:Choice Requires="wps">
            <w:drawing>
              <wp:anchor distT="45720" distB="45720" distL="114300" distR="114300" simplePos="0" relativeHeight="251666432" behindDoc="0" locked="0" layoutInCell="1" allowOverlap="1" wp14:anchorId="2FDFCDF3" wp14:editId="37ECA6F0">
                <wp:simplePos x="0" y="0"/>
                <wp:positionH relativeFrom="column">
                  <wp:posOffset>2204085</wp:posOffset>
                </wp:positionH>
                <wp:positionV relativeFrom="paragraph">
                  <wp:posOffset>24130</wp:posOffset>
                </wp:positionV>
                <wp:extent cx="3286125" cy="2228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228850"/>
                        </a:xfrm>
                        <a:prstGeom prst="rect">
                          <a:avLst/>
                        </a:prstGeom>
                        <a:solidFill>
                          <a:srgbClr val="FFFFFF"/>
                        </a:solidFill>
                        <a:ln w="9525">
                          <a:solidFill>
                            <a:srgbClr val="000000"/>
                          </a:solidFill>
                          <a:miter lim="800000"/>
                          <a:headEnd/>
                          <a:tailEnd/>
                        </a:ln>
                      </wps:spPr>
                      <wps:txbx>
                        <w:txbxContent>
                          <w:p w:rsidR="00EB46CF" w:rsidRPr="002646BC" w:rsidRDefault="00EB46CF" w:rsidP="00EB46CF">
                            <w:pPr>
                              <w:rPr>
                                <w:b/>
                              </w:rPr>
                            </w:pPr>
                            <w:r w:rsidRPr="002646BC">
                              <w:rPr>
                                <w:b/>
                              </w:rPr>
                              <w:t>Event Hosting</w:t>
                            </w:r>
                          </w:p>
                          <w:p w:rsidR="00EB46CF" w:rsidRPr="002646BC" w:rsidRDefault="00EB46CF" w:rsidP="00EB46CF">
                            <w:pPr>
                              <w:rPr>
                                <w:sz w:val="18"/>
                                <w:szCs w:val="18"/>
                              </w:rPr>
                            </w:pPr>
                            <w:r w:rsidRPr="002646BC">
                              <w:rPr>
                                <w:sz w:val="18"/>
                                <w:szCs w:val="18"/>
                              </w:rPr>
                              <w:t>Note that only 17 clubs offered viable dates.</w:t>
                            </w:r>
                          </w:p>
                          <w:p w:rsidR="00EB46CF" w:rsidRPr="002646BC" w:rsidRDefault="00EB46CF" w:rsidP="00EB46CF">
                            <w:pPr>
                              <w:rPr>
                                <w:sz w:val="18"/>
                                <w:szCs w:val="18"/>
                              </w:rPr>
                            </w:pPr>
                            <w:r w:rsidRPr="002646BC">
                              <w:rPr>
                                <w:sz w:val="18"/>
                                <w:szCs w:val="18"/>
                              </w:rPr>
                              <w:t>We attempt to spread the load as evenly as possible across all clubs that volunteer.</w:t>
                            </w:r>
                          </w:p>
                          <w:p w:rsidR="00EB46CF" w:rsidRPr="002646BC" w:rsidRDefault="00EB46CF" w:rsidP="00EB46CF">
                            <w:pPr>
                              <w:rPr>
                                <w:sz w:val="18"/>
                                <w:szCs w:val="18"/>
                              </w:rPr>
                            </w:pPr>
                            <w:r w:rsidRPr="002646BC">
                              <w:rPr>
                                <w:sz w:val="18"/>
                                <w:szCs w:val="18"/>
                              </w:rPr>
                              <w:t xml:space="preserve">Offering only one or two dates is interpreted as a token response – </w:t>
                            </w:r>
                            <w:r w:rsidRPr="002646BC">
                              <w:rPr>
                                <w:b/>
                                <w:sz w:val="18"/>
                                <w:szCs w:val="18"/>
                              </w:rPr>
                              <w:t>we need you to offer at least 10 dates and we will select at most 3</w:t>
                            </w:r>
                            <w:r w:rsidRPr="002646BC">
                              <w:rPr>
                                <w:sz w:val="18"/>
                                <w:szCs w:val="18"/>
                              </w:rPr>
                              <w:t>; if we need more, we will come back and confirm it with you.</w:t>
                            </w:r>
                          </w:p>
                          <w:p w:rsidR="00EB46CF" w:rsidRPr="002646BC" w:rsidRDefault="00EB46CF" w:rsidP="00EB46CF">
                            <w:pPr>
                              <w:rPr>
                                <w:sz w:val="18"/>
                                <w:szCs w:val="18"/>
                              </w:rPr>
                            </w:pPr>
                            <w:r w:rsidRPr="002646BC">
                              <w:rPr>
                                <w:sz w:val="18"/>
                                <w:szCs w:val="18"/>
                              </w:rPr>
                              <w:t xml:space="preserve">Why, then, do Bentleigh and Glen </w:t>
                            </w:r>
                            <w:proofErr w:type="spellStart"/>
                            <w:r w:rsidRPr="002646BC">
                              <w:rPr>
                                <w:sz w:val="18"/>
                                <w:szCs w:val="18"/>
                              </w:rPr>
                              <w:t>Eira</w:t>
                            </w:r>
                            <w:proofErr w:type="spellEnd"/>
                            <w:r w:rsidRPr="002646BC">
                              <w:rPr>
                                <w:sz w:val="18"/>
                                <w:szCs w:val="18"/>
                              </w:rPr>
                              <w:t xml:space="preserve"> McKinnon have so many? </w:t>
                            </w:r>
                            <w:r>
                              <w:rPr>
                                <w:sz w:val="18"/>
                                <w:szCs w:val="18"/>
                              </w:rPr>
                              <w:t>It</w:t>
                            </w:r>
                            <w:r w:rsidRPr="002646BC">
                              <w:rPr>
                                <w:sz w:val="18"/>
                                <w:szCs w:val="18"/>
                              </w:rPr>
                              <w:t xml:space="preserve"> was easier to negotiate extra dates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FCDF3" id="_x0000_t202" coordsize="21600,21600" o:spt="202" path="m,l,21600r21600,l21600,xe">
                <v:stroke joinstyle="miter"/>
                <v:path gradientshapeok="t" o:connecttype="rect"/>
              </v:shapetype>
              <v:shape id="Text Box 2" o:spid="_x0000_s1026" type="#_x0000_t202" style="position:absolute;margin-left:173.55pt;margin-top:1.9pt;width:258.75pt;height:17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">
                <v:textbox>
                  <w:txbxContent>
                    <w:p w:rsidR="00EB46CF" w:rsidRPr="002646BC" w:rsidRDefault="00EB46CF" w:rsidP="00EB46CF">
                      <w:pPr>
                        <w:rPr>
                          <w:b/>
                        </w:rPr>
                      </w:pPr>
                      <w:r w:rsidRPr="002646BC">
                        <w:rPr>
                          <w:b/>
                        </w:rPr>
                        <w:t>Event Hosting</w:t>
                      </w:r>
                    </w:p>
                    <w:p w:rsidR="00EB46CF" w:rsidRPr="002646BC" w:rsidRDefault="00EB46CF" w:rsidP="00EB46CF">
                      <w:pPr>
                        <w:rPr>
                          <w:sz w:val="18"/>
                          <w:szCs w:val="18"/>
                        </w:rPr>
                      </w:pPr>
                      <w:r w:rsidRPr="002646BC">
                        <w:rPr>
                          <w:sz w:val="18"/>
                          <w:szCs w:val="18"/>
                        </w:rPr>
                        <w:t>Note that only 17 clubs offered viable dates.</w:t>
                      </w:r>
                    </w:p>
                    <w:p w:rsidR="00EB46CF" w:rsidRPr="002646BC" w:rsidRDefault="00EB46CF" w:rsidP="00EB46CF">
                      <w:pPr>
                        <w:rPr>
                          <w:sz w:val="18"/>
                          <w:szCs w:val="18"/>
                        </w:rPr>
                      </w:pPr>
                      <w:r w:rsidRPr="002646BC">
                        <w:rPr>
                          <w:sz w:val="18"/>
                          <w:szCs w:val="18"/>
                        </w:rPr>
                        <w:t>We attempt to spread the load as evenly as possible across all clubs that volunteer.</w:t>
                      </w:r>
                    </w:p>
                    <w:p w:rsidR="00EB46CF" w:rsidRPr="002646BC" w:rsidRDefault="00EB46CF" w:rsidP="00EB46CF">
                      <w:pPr>
                        <w:rPr>
                          <w:sz w:val="18"/>
                          <w:szCs w:val="18"/>
                        </w:rPr>
                      </w:pPr>
                      <w:r w:rsidRPr="002646BC">
                        <w:rPr>
                          <w:sz w:val="18"/>
                          <w:szCs w:val="18"/>
                        </w:rPr>
                        <w:t xml:space="preserve">Offering only one or two dates is interpreted as a token response – </w:t>
                      </w:r>
                      <w:r w:rsidRPr="002646BC">
                        <w:rPr>
                          <w:b/>
                          <w:sz w:val="18"/>
                          <w:szCs w:val="18"/>
                        </w:rPr>
                        <w:t>we need you to offer at least 10 dates and we will select at most 3</w:t>
                      </w:r>
                      <w:r w:rsidRPr="002646BC">
                        <w:rPr>
                          <w:sz w:val="18"/>
                          <w:szCs w:val="18"/>
                        </w:rPr>
                        <w:t>; if we need more, we will come back and confirm it with you.</w:t>
                      </w:r>
                    </w:p>
                    <w:p w:rsidR="00EB46CF" w:rsidRPr="002646BC" w:rsidRDefault="00EB46CF" w:rsidP="00EB46CF">
                      <w:pPr>
                        <w:rPr>
                          <w:sz w:val="18"/>
                          <w:szCs w:val="18"/>
                        </w:rPr>
                      </w:pPr>
                      <w:r w:rsidRPr="002646BC">
                        <w:rPr>
                          <w:sz w:val="18"/>
                          <w:szCs w:val="18"/>
                        </w:rPr>
                        <w:t xml:space="preserve">Why, then, do Bentleigh and Glen Eira McKinnon have so many? </w:t>
                      </w:r>
                      <w:r>
                        <w:rPr>
                          <w:sz w:val="18"/>
                          <w:szCs w:val="18"/>
                        </w:rPr>
                        <w:t>It</w:t>
                      </w:r>
                      <w:r w:rsidRPr="002646BC">
                        <w:rPr>
                          <w:sz w:val="18"/>
                          <w:szCs w:val="18"/>
                        </w:rPr>
                        <w:t xml:space="preserve"> was easier to negotiate extra dates with them.</w:t>
                      </w:r>
                    </w:p>
                  </w:txbxContent>
                </v:textbox>
                <w10:wrap type="square"/>
              </v:shape>
            </w:pict>
          </mc:Fallback>
        </mc:AlternateContent>
      </w:r>
      <w:r w:rsidRPr="00EB46CF">
        <w:rPr>
          <w:rFonts w:cstheme="minorHAnsi"/>
        </w:rPr>
        <w:br w:type="textWrapping" w:clear="all"/>
      </w:r>
    </w:p>
    <w:p w:rsidR="00EB46CF" w:rsidRDefault="00EB46CF" w:rsidP="00EB46CF">
      <w:pPr>
        <w:tabs>
          <w:tab w:val="right" w:pos="5529"/>
          <w:tab w:val="right" w:pos="7088"/>
        </w:tabs>
        <w:spacing w:after="0"/>
        <w:rPr>
          <w:rFonts w:cstheme="minorHAnsi"/>
        </w:rPr>
      </w:pPr>
    </w:p>
    <w:p w:rsidR="00EB46CF" w:rsidRDefault="00EB46CF" w:rsidP="00EB46CF">
      <w:pPr>
        <w:tabs>
          <w:tab w:val="right" w:pos="5529"/>
          <w:tab w:val="right" w:pos="7088"/>
        </w:tabs>
        <w:spacing w:after="0"/>
        <w:rPr>
          <w:rFonts w:cstheme="minorHAnsi"/>
        </w:rPr>
      </w:pPr>
    </w:p>
    <w:p w:rsidR="00EB46CF" w:rsidRDefault="00EB46CF" w:rsidP="00EB46CF">
      <w:pPr>
        <w:tabs>
          <w:tab w:val="right" w:pos="5529"/>
          <w:tab w:val="right" w:pos="7088"/>
        </w:tabs>
        <w:spacing w:after="0"/>
        <w:rPr>
          <w:rFonts w:cstheme="minorHAnsi"/>
        </w:rPr>
      </w:pPr>
    </w:p>
    <w:p w:rsidR="00EB46CF" w:rsidRDefault="00EB46CF" w:rsidP="00EB46CF">
      <w:pPr>
        <w:tabs>
          <w:tab w:val="right" w:pos="5529"/>
          <w:tab w:val="right" w:pos="7088"/>
        </w:tabs>
        <w:spacing w:after="0"/>
        <w:rPr>
          <w:rFonts w:cstheme="minorHAnsi"/>
        </w:rPr>
      </w:pPr>
    </w:p>
    <w:p w:rsidR="00605438" w:rsidRDefault="00605438" w:rsidP="00EB46CF">
      <w:pPr>
        <w:tabs>
          <w:tab w:val="right" w:pos="5529"/>
          <w:tab w:val="right" w:pos="7088"/>
        </w:tabs>
        <w:spacing w:after="0"/>
        <w:rPr>
          <w:rFonts w:cstheme="minorHAnsi"/>
        </w:rPr>
      </w:pPr>
    </w:p>
    <w:p w:rsidR="00EB46CF" w:rsidRPr="00EB46CF" w:rsidRDefault="00EB46CF" w:rsidP="00EB46CF">
      <w:pPr>
        <w:tabs>
          <w:tab w:val="right" w:pos="5529"/>
          <w:tab w:val="right" w:pos="7088"/>
        </w:tabs>
        <w:spacing w:after="0"/>
        <w:rPr>
          <w:rFonts w:cstheme="minorHAnsi"/>
          <w:b/>
          <w:bCs/>
        </w:rPr>
      </w:pPr>
      <w:r w:rsidRPr="00EB46CF">
        <w:rPr>
          <w:rFonts w:cstheme="minorHAnsi"/>
        </w:rPr>
        <w:t>Some additional statistics for the last two seasons:</w:t>
      </w:r>
      <w:r w:rsidRPr="00EB46CF">
        <w:rPr>
          <w:rFonts w:cstheme="minorHAnsi"/>
        </w:rPr>
        <w:tab/>
      </w:r>
      <w:r w:rsidRPr="00EB46CF">
        <w:rPr>
          <w:rFonts w:cstheme="minorHAnsi"/>
          <w:b/>
          <w:bCs/>
        </w:rPr>
        <w:t>This Year</w:t>
      </w:r>
      <w:r w:rsidRPr="00EB46CF">
        <w:rPr>
          <w:rFonts w:cstheme="minorHAnsi"/>
          <w:b/>
          <w:bCs/>
        </w:rPr>
        <w:tab/>
        <w:t>Last Year</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Clubs Hosting Events</w:t>
      </w:r>
      <w:r w:rsidRPr="00EB46CF">
        <w:rPr>
          <w:rFonts w:cstheme="minorHAnsi"/>
        </w:rPr>
        <w:tab/>
        <w:t>17</w:t>
      </w:r>
      <w:r w:rsidRPr="00EB46CF">
        <w:rPr>
          <w:rFonts w:cstheme="minorHAnsi"/>
        </w:rPr>
        <w:tab/>
        <w:t>28</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Playing Days (Men)</w:t>
      </w:r>
      <w:r w:rsidRPr="00EB46CF">
        <w:rPr>
          <w:rFonts w:cstheme="minorHAnsi"/>
        </w:rPr>
        <w:tab/>
        <w:t>27</w:t>
      </w:r>
      <w:r w:rsidRPr="00EB46CF">
        <w:rPr>
          <w:rFonts w:cstheme="minorHAnsi"/>
        </w:rPr>
        <w:tab/>
        <w:t>29</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Playing Days (Women)</w:t>
      </w:r>
      <w:r w:rsidRPr="00EB46CF">
        <w:rPr>
          <w:rFonts w:cstheme="minorHAnsi"/>
        </w:rPr>
        <w:tab/>
        <w:t>22</w:t>
      </w:r>
      <w:r w:rsidRPr="00EB46CF">
        <w:rPr>
          <w:rFonts w:cstheme="minorHAnsi"/>
        </w:rPr>
        <w:tab/>
        <w:t>22</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Playing Days (Mixed)</w:t>
      </w:r>
      <w:r w:rsidRPr="00EB46CF">
        <w:rPr>
          <w:rFonts w:cstheme="minorHAnsi"/>
        </w:rPr>
        <w:tab/>
        <w:t>4</w:t>
      </w:r>
      <w:r w:rsidRPr="00EB46CF">
        <w:rPr>
          <w:rFonts w:cstheme="minorHAnsi"/>
        </w:rPr>
        <w:tab/>
        <w:t>5</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Entries Processed (Men)</w:t>
      </w:r>
      <w:r w:rsidRPr="00EB46CF">
        <w:rPr>
          <w:rFonts w:cstheme="minorHAnsi"/>
        </w:rPr>
        <w:tab/>
        <w:t>281</w:t>
      </w:r>
      <w:r w:rsidRPr="00EB46CF">
        <w:rPr>
          <w:rFonts w:cstheme="minorHAnsi"/>
        </w:rPr>
        <w:tab/>
        <w:t>298</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Entries Processed (Women)</w:t>
      </w:r>
      <w:r w:rsidRPr="00EB46CF">
        <w:rPr>
          <w:rFonts w:cstheme="minorHAnsi"/>
        </w:rPr>
        <w:tab/>
        <w:t>130</w:t>
      </w:r>
      <w:r w:rsidRPr="00EB46CF">
        <w:rPr>
          <w:rFonts w:cstheme="minorHAnsi"/>
        </w:rPr>
        <w:tab/>
        <w:t>118</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Entries Processed (Mixed)</w:t>
      </w:r>
      <w:r w:rsidRPr="00EB46CF">
        <w:rPr>
          <w:rFonts w:cstheme="minorHAnsi"/>
        </w:rPr>
        <w:tab/>
        <w:t>55</w:t>
      </w:r>
      <w:r w:rsidRPr="00EB46CF">
        <w:rPr>
          <w:rFonts w:cstheme="minorHAnsi"/>
        </w:rPr>
        <w:tab/>
        <w:t>54</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Round 1 Players (Men)</w:t>
      </w:r>
      <w:r w:rsidRPr="00EB46CF">
        <w:rPr>
          <w:rFonts w:cstheme="minorHAnsi"/>
        </w:rPr>
        <w:tab/>
        <w:t>493</w:t>
      </w:r>
      <w:r w:rsidRPr="00EB46CF">
        <w:rPr>
          <w:rFonts w:cstheme="minorHAnsi"/>
        </w:rPr>
        <w:tab/>
        <w:t>509</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Round 1 Players (Women)</w:t>
      </w:r>
      <w:r w:rsidRPr="00EB46CF">
        <w:rPr>
          <w:rFonts w:cstheme="minorHAnsi"/>
        </w:rPr>
        <w:tab/>
        <w:t>280</w:t>
      </w:r>
      <w:r w:rsidRPr="00EB46CF">
        <w:rPr>
          <w:rFonts w:cstheme="minorHAnsi"/>
        </w:rPr>
        <w:tab/>
        <w:t>262</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Individual Players (Men)</w:t>
      </w:r>
      <w:r w:rsidRPr="00EB46CF">
        <w:rPr>
          <w:rFonts w:cstheme="minorHAnsi"/>
        </w:rPr>
        <w:tab/>
        <w:t>268</w:t>
      </w:r>
      <w:r w:rsidRPr="00EB46CF">
        <w:rPr>
          <w:rFonts w:cstheme="minorHAnsi"/>
        </w:rPr>
        <w:tab/>
        <w:t>300</w:t>
      </w:r>
    </w:p>
    <w:p w:rsidR="00EB46CF" w:rsidRPr="00EB46CF" w:rsidRDefault="00EB46CF" w:rsidP="00EB46CF">
      <w:pPr>
        <w:tabs>
          <w:tab w:val="right" w:pos="5387"/>
          <w:tab w:val="right" w:pos="6804"/>
        </w:tabs>
        <w:spacing w:after="0"/>
        <w:ind w:left="720"/>
        <w:rPr>
          <w:rFonts w:cstheme="minorHAnsi"/>
        </w:rPr>
      </w:pPr>
      <w:r w:rsidRPr="00EB46CF">
        <w:rPr>
          <w:rFonts w:cstheme="minorHAnsi"/>
        </w:rPr>
        <w:t>Number of Individual Players (Women)</w:t>
      </w:r>
      <w:r w:rsidRPr="00EB46CF">
        <w:rPr>
          <w:rFonts w:cstheme="minorHAnsi"/>
        </w:rPr>
        <w:tab/>
        <w:t>129</w:t>
      </w:r>
      <w:r w:rsidRPr="00EB46CF">
        <w:rPr>
          <w:rFonts w:cstheme="minorHAnsi"/>
        </w:rPr>
        <w:tab/>
        <w:t>116</w:t>
      </w:r>
    </w:p>
    <w:p w:rsidR="00EB46CF" w:rsidRPr="00EB46CF" w:rsidRDefault="00EB46CF" w:rsidP="00605438">
      <w:pPr>
        <w:rPr>
          <w:rFonts w:cstheme="minorHAnsi"/>
        </w:rPr>
      </w:pPr>
      <w:r w:rsidRPr="00EB46CF">
        <w:rPr>
          <w:rFonts w:cstheme="minorHAnsi"/>
        </w:rPr>
        <w:br w:type="page"/>
      </w:r>
    </w:p>
    <w:p w:rsidR="00EB46CF" w:rsidRPr="00EB46CF" w:rsidRDefault="00EB46CF" w:rsidP="00EB46CF">
      <w:pPr>
        <w:jc w:val="center"/>
        <w:rPr>
          <w:rFonts w:cstheme="minorHAnsi"/>
          <w:b/>
          <w:bCs/>
        </w:rPr>
      </w:pPr>
      <w:r w:rsidRPr="00EB46CF">
        <w:rPr>
          <w:rFonts w:cstheme="minorHAnsi"/>
          <w:b/>
          <w:bCs/>
        </w:rPr>
        <w:lastRenderedPageBreak/>
        <w:t>Club Analysis</w:t>
      </w:r>
    </w:p>
    <w:p w:rsidR="00EB46CF" w:rsidRPr="00EB46CF" w:rsidRDefault="00953593" w:rsidP="00EB46CF">
      <w:pPr>
        <w:rPr>
          <w:rFonts w:cstheme="minorHAnsi"/>
        </w:rPr>
      </w:pPr>
      <w:r>
        <w:rPr>
          <w:rFonts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0;width:391.3pt;height:623.95pt;z-index:251667456;mso-position-horizontal:absolute;mso-position-horizontal-relative:text;mso-position-vertical:absolute;mso-position-vertical-relative:text">
            <v:imagedata r:id="rId9" o:title=""/>
          </v:shape>
          <o:OLEObject Type="Embed" ProgID="Excel.Sheet.12" ShapeID="_x0000_s1028" DrawAspect="Content" ObjectID="_1625400014" r:id="rId10"/>
        </w:object>
      </w: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Pr="00EB46CF" w:rsidRDefault="00EB46CF" w:rsidP="003D613D">
      <w:pPr>
        <w:tabs>
          <w:tab w:val="right" w:pos="4536"/>
        </w:tabs>
        <w:rPr>
          <w:rFonts w:cstheme="minorHAnsi"/>
        </w:rPr>
      </w:pPr>
    </w:p>
    <w:p w:rsidR="00EB46CF" w:rsidRDefault="00EB46CF" w:rsidP="003D613D">
      <w:pPr>
        <w:tabs>
          <w:tab w:val="right" w:pos="4536"/>
        </w:tabs>
      </w:pPr>
    </w:p>
    <w:p w:rsidR="00097652" w:rsidRDefault="00097652" w:rsidP="00097652">
      <w:pPr>
        <w:pStyle w:val="NoSpacing"/>
      </w:pPr>
      <w:r w:rsidRPr="0050239E">
        <w:lastRenderedPageBreak/>
        <w:t>3</w:t>
      </w:r>
      <w:r w:rsidRPr="00993769">
        <w:rPr>
          <w:b/>
        </w:rPr>
        <w:t>. Selection – Arnold O’Brien</w:t>
      </w:r>
      <w:r w:rsidRPr="0050239E">
        <w:t>.</w:t>
      </w:r>
    </w:p>
    <w:p w:rsidR="001E7E78" w:rsidRDefault="0031281F" w:rsidP="008840D1">
      <w:pPr>
        <w:tabs>
          <w:tab w:val="right" w:pos="4536"/>
        </w:tabs>
      </w:pPr>
      <w:r>
        <w:t>Nil to report.</w:t>
      </w:r>
    </w:p>
    <w:p w:rsidR="00194CC8" w:rsidRPr="00194CC8" w:rsidRDefault="00194CC8" w:rsidP="001E7E78">
      <w:pPr>
        <w:pStyle w:val="NoSpacing"/>
      </w:pPr>
      <w:r>
        <w:rPr>
          <w:b/>
        </w:rPr>
        <w:t>4.</w:t>
      </w:r>
      <w:r w:rsidR="00097652" w:rsidRPr="00194CC8">
        <w:rPr>
          <w:b/>
        </w:rPr>
        <w:t xml:space="preserve">Greens </w:t>
      </w:r>
      <w:r w:rsidR="0031281F">
        <w:rPr>
          <w:b/>
        </w:rPr>
        <w:t>–</w:t>
      </w:r>
      <w:r w:rsidR="00750B48" w:rsidRPr="00194CC8">
        <w:t xml:space="preserve"> </w:t>
      </w:r>
      <w:r w:rsidR="0031281F">
        <w:t>Kerry Disney</w:t>
      </w:r>
    </w:p>
    <w:p w:rsidR="0013197F" w:rsidRDefault="0013197F" w:rsidP="001E7E78">
      <w:pPr>
        <w:pStyle w:val="NoSpacing"/>
      </w:pPr>
      <w:r w:rsidRPr="00847099">
        <w:t>Greens Inspectors:</w:t>
      </w:r>
    </w:p>
    <w:p w:rsidR="0013197F" w:rsidRDefault="0031281F" w:rsidP="00194CC8">
      <w:pPr>
        <w:pStyle w:val="NoSpacing"/>
      </w:pPr>
      <w:r>
        <w:t>Kerry Disney</w:t>
      </w:r>
      <w:r w:rsidR="0013197F">
        <w:t xml:space="preserve"> (</w:t>
      </w:r>
      <w:r>
        <w:t>Chairperson</w:t>
      </w:r>
      <w:r w:rsidR="0013197F">
        <w:t xml:space="preserve">), </w:t>
      </w:r>
      <w:r>
        <w:t>David Crook</w:t>
      </w:r>
      <w:r w:rsidR="0013197F">
        <w:t xml:space="preserve"> (deputy), </w:t>
      </w:r>
      <w:r>
        <w:t>David Leverett</w:t>
      </w:r>
      <w:r w:rsidR="0013197F">
        <w:t xml:space="preserve">, </w:t>
      </w:r>
      <w:r>
        <w:t>and Geo</w:t>
      </w:r>
      <w:r w:rsidR="0013197F">
        <w:t xml:space="preserve">ff </w:t>
      </w:r>
      <w:proofErr w:type="spellStart"/>
      <w:r w:rsidR="0013197F">
        <w:t>Cavigan</w:t>
      </w:r>
      <w:proofErr w:type="spellEnd"/>
      <w:r>
        <w:t>.</w:t>
      </w:r>
    </w:p>
    <w:p w:rsidR="0031281F" w:rsidRDefault="0031281F" w:rsidP="0013197F">
      <w:pPr>
        <w:spacing w:after="0"/>
      </w:pPr>
    </w:p>
    <w:p w:rsidR="0031281F" w:rsidRDefault="0031281F" w:rsidP="0031281F">
      <w:pPr>
        <w:rPr>
          <w:lang w:val="en-US"/>
        </w:rPr>
      </w:pPr>
      <w:r>
        <w:rPr>
          <w:lang w:val="en-US"/>
        </w:rPr>
        <w:t>During the 2018/19 bowls season David Crook resigned as Chair of the Greens Committee due to workload of other committee positions. I have taken on the role of Chair of the Greens Committee and am thankful that whilst he has resigned from Chair, David is staying on as a member of the Committee. The Committee currently consists of myself, David Crook and David Leverett, we need more people, the primary commitment is conducting the greens inspections in September of each year.</w:t>
      </w:r>
    </w:p>
    <w:p w:rsidR="0031281F" w:rsidRDefault="0031281F" w:rsidP="0031281F">
      <w:pPr>
        <w:rPr>
          <w:lang w:val="en-US"/>
        </w:rPr>
      </w:pPr>
      <w:r>
        <w:rPr>
          <w:lang w:val="en-US"/>
        </w:rPr>
        <w:t>On the 30</w:t>
      </w:r>
      <w:r w:rsidRPr="004A4A71">
        <w:rPr>
          <w:vertAlign w:val="superscript"/>
          <w:lang w:val="en-US"/>
        </w:rPr>
        <w:t>th</w:t>
      </w:r>
      <w:r>
        <w:rPr>
          <w:lang w:val="en-US"/>
        </w:rPr>
        <w:t xml:space="preserve"> of January, 2019 David Crook and myself attended the BV Greens Committee meeting at BV Office. The BV Greens Committee will now include the Region Greens Committee Chairs in order to improve communication regarding greens between BV and the Regions. It is intended that a meeting be held four times a year in March, August, November and January. The inaugural meeting discussed the restructure of the Greens Committee; the requirement for a State wide audit of greens; finals venues; and sourcing and training new inspectors. I compiled the Regions greens audit list based on the Annual Return data collected from clubs and forwarded it to BV. </w:t>
      </w:r>
    </w:p>
    <w:p w:rsidR="0031281F" w:rsidRDefault="0031281F" w:rsidP="0031281F">
      <w:pPr>
        <w:rPr>
          <w:lang w:val="en-US"/>
        </w:rPr>
      </w:pPr>
      <w:r>
        <w:rPr>
          <w:lang w:val="en-US"/>
        </w:rPr>
        <w:t>The Greens Committee thanks all of the clubs involved in holding games for the Region Championships for the preparation of their greens. Comments received during the Championships were not based on the quality of the greens but more on the fact that a lot of games were held on synthetic greens. While it is more for the Championship Committee to comment, from a Greens perspective we need more grass green clubs to nominate their greens.</w:t>
      </w:r>
    </w:p>
    <w:p w:rsidR="0031281F" w:rsidRDefault="0031281F" w:rsidP="0031281F">
      <w:pPr>
        <w:rPr>
          <w:lang w:val="en-US"/>
        </w:rPr>
      </w:pPr>
      <w:r>
        <w:rPr>
          <w:lang w:val="en-US"/>
        </w:rPr>
        <w:t>Greens Inspections for the upcoming season will take place on Monday 16</w:t>
      </w:r>
      <w:r w:rsidRPr="000E7A0F">
        <w:rPr>
          <w:vertAlign w:val="superscript"/>
          <w:lang w:val="en-US"/>
        </w:rPr>
        <w:t>th</w:t>
      </w:r>
      <w:r>
        <w:rPr>
          <w:lang w:val="en-US"/>
        </w:rPr>
        <w:t xml:space="preserve"> and 23</w:t>
      </w:r>
      <w:r w:rsidRPr="000E7A0F">
        <w:rPr>
          <w:vertAlign w:val="superscript"/>
          <w:lang w:val="en-US"/>
        </w:rPr>
        <w:t>rd</w:t>
      </w:r>
      <w:r>
        <w:rPr>
          <w:lang w:val="en-US"/>
        </w:rPr>
        <w:t xml:space="preserve"> of September 2019, I will send out a schedule of dates and times to each club in late August.</w:t>
      </w:r>
    </w:p>
    <w:p w:rsidR="0031281F" w:rsidRDefault="0031281F" w:rsidP="00471EF5">
      <w:pPr>
        <w:rPr>
          <w:bCs/>
        </w:rPr>
      </w:pPr>
      <w:r>
        <w:rPr>
          <w:b/>
        </w:rPr>
        <w:t xml:space="preserve">5. Under 18 Development – </w:t>
      </w:r>
      <w:r>
        <w:rPr>
          <w:bCs/>
        </w:rPr>
        <w:t>Gary Lasky (Chairperson), David Leverett.</w:t>
      </w:r>
    </w:p>
    <w:p w:rsidR="0031281F" w:rsidRDefault="0031281F" w:rsidP="00471EF5">
      <w:pPr>
        <w:rPr>
          <w:b/>
        </w:rPr>
      </w:pPr>
      <w:r>
        <w:rPr>
          <w:bCs/>
        </w:rPr>
        <w:t>Nil to report</w:t>
      </w:r>
    </w:p>
    <w:p w:rsidR="00E874BE" w:rsidRPr="00C76C03" w:rsidRDefault="00801E02" w:rsidP="00471EF5">
      <w:pPr>
        <w:rPr>
          <w:b/>
        </w:rPr>
      </w:pPr>
      <w:r>
        <w:rPr>
          <w:b/>
        </w:rPr>
        <w:t>6.</w:t>
      </w:r>
      <w:r w:rsidR="0031281F">
        <w:rPr>
          <w:b/>
        </w:rPr>
        <w:t xml:space="preserve"> </w:t>
      </w:r>
      <w:r w:rsidR="00097652" w:rsidRPr="00801E02">
        <w:rPr>
          <w:b/>
        </w:rPr>
        <w:t>Laws and Umpiring</w:t>
      </w:r>
      <w:r w:rsidR="00F77876" w:rsidRPr="00801E02">
        <w:rPr>
          <w:b/>
        </w:rPr>
        <w:t xml:space="preserve"> </w:t>
      </w:r>
      <w:r w:rsidR="00750B48" w:rsidRPr="00801E02">
        <w:rPr>
          <w:b/>
        </w:rPr>
        <w:t>-</w:t>
      </w:r>
      <w:r w:rsidR="00F77876" w:rsidRPr="00C76C03">
        <w:t xml:space="preserve">Neil </w:t>
      </w:r>
      <w:proofErr w:type="spellStart"/>
      <w:r w:rsidR="00F77876" w:rsidRPr="00C76C03">
        <w:t>Smillie</w:t>
      </w:r>
      <w:proofErr w:type="spellEnd"/>
      <w:r w:rsidR="00F77876" w:rsidRPr="00C76C03">
        <w:t xml:space="preserve"> – Chairperson, </w:t>
      </w:r>
      <w:proofErr w:type="spellStart"/>
      <w:r w:rsidR="00F77876" w:rsidRPr="00C76C03">
        <w:t>Sandbelt</w:t>
      </w:r>
      <w:proofErr w:type="spellEnd"/>
      <w:r w:rsidR="00F77876" w:rsidRPr="00C76C03">
        <w:t xml:space="preserve"> Umpires Panel</w:t>
      </w:r>
      <w:r w:rsidR="00B029AA" w:rsidRPr="00801E02">
        <w:rPr>
          <w:b/>
        </w:rPr>
        <w:t xml:space="preserve">- Report </w:t>
      </w:r>
      <w:r w:rsidR="000658A7" w:rsidRPr="00801E02">
        <w:rPr>
          <w:b/>
        </w:rPr>
        <w:t xml:space="preserve">given </w:t>
      </w:r>
      <w:r w:rsidR="00B029AA" w:rsidRPr="00801E02">
        <w:rPr>
          <w:b/>
        </w:rPr>
        <w:t xml:space="preserve">by Chris </w:t>
      </w:r>
      <w:proofErr w:type="spellStart"/>
      <w:proofErr w:type="gramStart"/>
      <w:r w:rsidR="00B029AA" w:rsidRPr="00801E02">
        <w:rPr>
          <w:b/>
        </w:rPr>
        <w:t>Enion</w:t>
      </w:r>
      <w:proofErr w:type="spellEnd"/>
      <w:r w:rsidR="00B029AA" w:rsidRPr="00801E02">
        <w:rPr>
          <w:b/>
        </w:rPr>
        <w:t xml:space="preserve"> </w:t>
      </w:r>
      <w:r w:rsidR="00786BC9" w:rsidRPr="00801E02">
        <w:rPr>
          <w:b/>
        </w:rPr>
        <w:t xml:space="preserve"> </w:t>
      </w:r>
      <w:r w:rsidR="00097652" w:rsidRPr="00954C4B">
        <w:t>–</w:t>
      </w:r>
      <w:proofErr w:type="gramEnd"/>
      <w:r w:rsidR="00E874BE" w:rsidRPr="00C76C03">
        <w:rPr>
          <w:b/>
          <w:sz w:val="28"/>
          <w:szCs w:val="28"/>
        </w:rPr>
        <w:t xml:space="preserve"> </w:t>
      </w:r>
      <w:r w:rsidR="00E874BE" w:rsidRPr="00C76C03">
        <w:rPr>
          <w:b/>
        </w:rPr>
        <w:t>Annual Report SANDBELT  Umpires – Season 201</w:t>
      </w:r>
      <w:r w:rsidR="00FB456E">
        <w:rPr>
          <w:b/>
        </w:rPr>
        <w:t>8</w:t>
      </w:r>
      <w:r w:rsidR="00E874BE" w:rsidRPr="00C76C03">
        <w:rPr>
          <w:b/>
        </w:rPr>
        <w:t>-1</w:t>
      </w:r>
      <w:r w:rsidR="00FB456E">
        <w:rPr>
          <w:b/>
        </w:rPr>
        <w:t>9</w:t>
      </w:r>
    </w:p>
    <w:p w:rsidR="002304CA" w:rsidRDefault="002304CA" w:rsidP="002304CA">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The Panel members have been Neil </w:t>
      </w:r>
      <w:proofErr w:type="spellStart"/>
      <w:r>
        <w:rPr>
          <w:rFonts w:ascii="Cambria" w:hAnsi="Cambria" w:cs="Cambria"/>
          <w:color w:val="000000"/>
          <w:sz w:val="24"/>
          <w:szCs w:val="24"/>
        </w:rPr>
        <w:t>Smillie</w:t>
      </w:r>
      <w:proofErr w:type="spellEnd"/>
      <w:r>
        <w:rPr>
          <w:rFonts w:ascii="Cambria" w:hAnsi="Cambria" w:cs="Cambria"/>
          <w:color w:val="000000"/>
          <w:sz w:val="24"/>
          <w:szCs w:val="24"/>
        </w:rPr>
        <w:t xml:space="preserve"> (Chairperson), Rod Bates (Clayton), Chris </w:t>
      </w:r>
      <w:proofErr w:type="spellStart"/>
      <w:r>
        <w:rPr>
          <w:rFonts w:ascii="Cambria" w:hAnsi="Cambria" w:cs="Cambria"/>
          <w:color w:val="000000"/>
          <w:sz w:val="24"/>
          <w:szCs w:val="24"/>
        </w:rPr>
        <w:t>Enion</w:t>
      </w:r>
      <w:proofErr w:type="spellEnd"/>
      <w:r>
        <w:rPr>
          <w:rFonts w:ascii="Cambria" w:hAnsi="Cambria" w:cs="Cambria"/>
          <w:color w:val="000000"/>
          <w:sz w:val="24"/>
          <w:szCs w:val="24"/>
        </w:rPr>
        <w:t xml:space="preserve"> (Mordialloc), Suzanne Gibbs (Malvern) and Don Hawse (Murrumbeena Park).</w:t>
      </w:r>
    </w:p>
    <w:p w:rsidR="002304CA" w:rsidRDefault="002304CA" w:rsidP="002304CA">
      <w:pPr>
        <w:autoSpaceDE w:val="0"/>
        <w:autoSpaceDN w:val="0"/>
        <w:adjustRightInd w:val="0"/>
        <w:spacing w:after="0" w:line="240" w:lineRule="auto"/>
        <w:rPr>
          <w:rFonts w:ascii="Cambria" w:hAnsi="Cambria" w:cs="Cambria"/>
          <w:color w:val="000000"/>
          <w:sz w:val="24"/>
          <w:szCs w:val="24"/>
        </w:rPr>
      </w:pP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1. </w:t>
      </w:r>
      <w:r w:rsidRPr="00D500A8">
        <w:rPr>
          <w:rFonts w:cstheme="minorHAnsi"/>
          <w:b/>
          <w:bCs/>
          <w:color w:val="000000"/>
        </w:rPr>
        <w:t xml:space="preserve">Re-accreditation </w:t>
      </w:r>
      <w:r w:rsidRPr="00D500A8">
        <w:rPr>
          <w:rFonts w:cstheme="minorHAnsi"/>
          <w:color w:val="000000"/>
        </w:rPr>
        <w:t>– we have completed 16 re-accreditations over the past season</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but there is still quite a number who have not indicated whether they wish to</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reaccredit or not. I have a small number of applications at the moment and will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deal with them before the start of the next season.</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2. </w:t>
      </w:r>
      <w:r w:rsidRPr="00D500A8">
        <w:rPr>
          <w:rFonts w:cstheme="minorHAnsi"/>
          <w:b/>
          <w:bCs/>
          <w:color w:val="000000"/>
        </w:rPr>
        <w:t xml:space="preserve">New Accreditation </w:t>
      </w:r>
      <w:r w:rsidRPr="00D500A8">
        <w:rPr>
          <w:rFonts w:cstheme="minorHAnsi"/>
          <w:color w:val="000000"/>
        </w:rPr>
        <w:t>– we have accredited 8 Measurers and 11 Umpires this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season. There are a number of applicants that have not responded to suggested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lastRenderedPageBreak/>
        <w:t>dates for courses, we can only assume that these dates have not been suitable,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but they will be notified of future courses when dates are set.</w:t>
      </w:r>
    </w:p>
    <w:p w:rsidR="002304CA" w:rsidRPr="00D500A8" w:rsidRDefault="002304CA" w:rsidP="002304CA">
      <w:pPr>
        <w:autoSpaceDE w:val="0"/>
        <w:autoSpaceDN w:val="0"/>
        <w:adjustRightInd w:val="0"/>
        <w:spacing w:after="0" w:line="240" w:lineRule="auto"/>
        <w:rPr>
          <w:rFonts w:cstheme="minorHAnsi"/>
          <w:b/>
          <w:bCs/>
          <w:color w:val="000000"/>
        </w:rPr>
      </w:pPr>
    </w:p>
    <w:p w:rsidR="002304CA" w:rsidRPr="00D500A8" w:rsidRDefault="002304CA" w:rsidP="002304CA">
      <w:pPr>
        <w:autoSpaceDE w:val="0"/>
        <w:autoSpaceDN w:val="0"/>
        <w:adjustRightInd w:val="0"/>
        <w:spacing w:after="0" w:line="240" w:lineRule="auto"/>
        <w:rPr>
          <w:rFonts w:cstheme="minorHAnsi"/>
          <w:b/>
          <w:bCs/>
          <w:color w:val="000000"/>
        </w:rPr>
      </w:pPr>
      <w:r w:rsidRPr="00D500A8">
        <w:rPr>
          <w:rFonts w:cstheme="minorHAnsi"/>
          <w:b/>
          <w:bCs/>
          <w:color w:val="000000"/>
        </w:rPr>
        <w:t>IMPORTANT for CCOs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3. </w:t>
      </w:r>
      <w:r w:rsidRPr="00D500A8">
        <w:rPr>
          <w:rFonts w:cstheme="minorHAnsi"/>
          <w:b/>
          <w:bCs/>
          <w:color w:val="000000"/>
        </w:rPr>
        <w:t xml:space="preserve">Application Process and Problems </w:t>
      </w:r>
      <w:r w:rsidRPr="00D500A8">
        <w:rPr>
          <w:rFonts w:cstheme="minorHAnsi"/>
          <w:color w:val="000000"/>
        </w:rPr>
        <w:t>– BV require each bowler who wishes to</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become an official or to be re-accredited as an official to submit an application to</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them. The application forms are available on the BV and </w:t>
      </w:r>
      <w:proofErr w:type="spellStart"/>
      <w:r w:rsidRPr="00D500A8">
        <w:rPr>
          <w:rFonts w:cstheme="minorHAnsi"/>
          <w:color w:val="000000"/>
        </w:rPr>
        <w:t>Sandbelt</w:t>
      </w:r>
      <w:proofErr w:type="spellEnd"/>
      <w:r w:rsidRPr="00D500A8">
        <w:rPr>
          <w:rFonts w:cstheme="minorHAnsi"/>
          <w:color w:val="000000"/>
        </w:rPr>
        <w:t xml:space="preserve"> websites.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Once the application is received by BV, it is noted and, if required, an</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Officiating Manual is forwarded to the </w:t>
      </w:r>
      <w:proofErr w:type="gramStart"/>
      <w:r w:rsidRPr="00D500A8">
        <w:rPr>
          <w:rFonts w:cstheme="minorHAnsi"/>
          <w:color w:val="000000"/>
        </w:rPr>
        <w:t>applicants</w:t>
      </w:r>
      <w:proofErr w:type="gramEnd"/>
      <w:r w:rsidRPr="00D500A8">
        <w:rPr>
          <w:rFonts w:cstheme="minorHAnsi"/>
          <w:color w:val="000000"/>
        </w:rPr>
        <w:t xml:space="preserve"> home address. The Chairperson</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BV Umpires committee records the application and then sends them onto the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Regional DUC’s.</w:t>
      </w:r>
    </w:p>
    <w:p w:rsidR="002304CA" w:rsidRPr="00D500A8" w:rsidRDefault="002304CA" w:rsidP="002304CA">
      <w:pPr>
        <w:autoSpaceDE w:val="0"/>
        <w:autoSpaceDN w:val="0"/>
        <w:adjustRightInd w:val="0"/>
        <w:spacing w:after="0" w:line="240" w:lineRule="auto"/>
        <w:rPr>
          <w:rFonts w:cstheme="minorHAnsi"/>
          <w:color w:val="000000"/>
        </w:rPr>
      </w:pP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color w:val="000000"/>
        </w:rPr>
        <w:t xml:space="preserve">NOTE: </w:t>
      </w:r>
      <w:r w:rsidRPr="00D500A8">
        <w:rPr>
          <w:rFonts w:cstheme="minorHAnsi"/>
          <w:i/>
          <w:iCs/>
          <w:color w:val="000000"/>
        </w:rPr>
        <w:t>I request Club CCO’s to send me a copy of the front page of any application so that I</w:t>
      </w: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i/>
          <w:iCs/>
          <w:color w:val="000000"/>
        </w:rPr>
        <w:t>am aware of application sent from Clubs and I can follow up if applications go missing.</w:t>
      </w:r>
    </w:p>
    <w:p w:rsidR="002304CA" w:rsidRPr="00D500A8" w:rsidRDefault="002304CA" w:rsidP="002304CA">
      <w:pPr>
        <w:autoSpaceDE w:val="0"/>
        <w:autoSpaceDN w:val="0"/>
        <w:adjustRightInd w:val="0"/>
        <w:spacing w:after="0" w:line="240" w:lineRule="auto"/>
        <w:rPr>
          <w:rFonts w:cstheme="minorHAnsi"/>
          <w:i/>
          <w:iCs/>
          <w:color w:val="000000"/>
        </w:rPr>
      </w:pP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Once I receive an </w:t>
      </w:r>
      <w:proofErr w:type="gramStart"/>
      <w:r w:rsidRPr="00D500A8">
        <w:rPr>
          <w:rFonts w:cstheme="minorHAnsi"/>
          <w:color w:val="000000"/>
        </w:rPr>
        <w:t>application</w:t>
      </w:r>
      <w:proofErr w:type="gramEnd"/>
      <w:r w:rsidRPr="00D500A8">
        <w:rPr>
          <w:rFonts w:cstheme="minorHAnsi"/>
          <w:color w:val="000000"/>
        </w:rPr>
        <w:t xml:space="preserve"> I enter it onto my Applications database. It is</w:t>
      </w:r>
    </w:p>
    <w:p w:rsidR="002304CA" w:rsidRPr="00D500A8" w:rsidRDefault="002304CA" w:rsidP="002304CA">
      <w:pPr>
        <w:autoSpaceDE w:val="0"/>
        <w:autoSpaceDN w:val="0"/>
        <w:adjustRightInd w:val="0"/>
        <w:spacing w:after="0" w:line="240" w:lineRule="auto"/>
        <w:rPr>
          <w:rFonts w:cstheme="minorHAnsi"/>
          <w:color w:val="000000"/>
        </w:rPr>
      </w:pPr>
      <w:proofErr w:type="gramStart"/>
      <w:r w:rsidRPr="00D500A8">
        <w:rPr>
          <w:rFonts w:cstheme="minorHAnsi"/>
          <w:color w:val="000000"/>
        </w:rPr>
        <w:t>generally</w:t>
      </w:r>
      <w:proofErr w:type="gramEnd"/>
      <w:r w:rsidRPr="00D500A8">
        <w:rPr>
          <w:rFonts w:cstheme="minorHAnsi"/>
          <w:color w:val="000000"/>
        </w:rPr>
        <w:t xml:space="preserve"> at the beginning or end of the Season that the Panel arranges the dates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for courses for the Markers, Measurers and Umpire components for new</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accreditations. When I have sufficient number of re-accreditation applications I</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will arrange a date for assessment.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When a date is set for courses or assessments the applicants on </w:t>
      </w:r>
      <w:proofErr w:type="gramStart"/>
      <w:r w:rsidRPr="00D500A8">
        <w:rPr>
          <w:rFonts w:cstheme="minorHAnsi"/>
          <w:color w:val="000000"/>
        </w:rPr>
        <w:t>my</w:t>
      </w:r>
      <w:proofErr w:type="gramEnd"/>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database </w:t>
      </w:r>
      <w:proofErr w:type="gramStart"/>
      <w:r w:rsidRPr="00D500A8">
        <w:rPr>
          <w:rFonts w:cstheme="minorHAnsi"/>
          <w:color w:val="000000"/>
        </w:rPr>
        <w:t>are</w:t>
      </w:r>
      <w:proofErr w:type="gramEnd"/>
      <w:r w:rsidRPr="00D500A8">
        <w:rPr>
          <w:rFonts w:cstheme="minorHAnsi"/>
          <w:color w:val="000000"/>
        </w:rPr>
        <w:t xml:space="preserve"> informed by email or phone of the dates and are asked to confirm</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their attendance. A reminder is then usually sent to those who have not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responded in a week, asking whether they wish to attend or not. Pre-reading and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exercises are then sent to the applicants in the week before the dates set.</w:t>
      </w:r>
    </w:p>
    <w:p w:rsidR="002304CA" w:rsidRPr="00D500A8" w:rsidRDefault="002304CA" w:rsidP="002304CA">
      <w:pPr>
        <w:autoSpaceDE w:val="0"/>
        <w:autoSpaceDN w:val="0"/>
        <w:adjustRightInd w:val="0"/>
        <w:spacing w:after="0" w:line="240" w:lineRule="auto"/>
        <w:rPr>
          <w:rFonts w:cstheme="minorHAnsi"/>
          <w:color w:val="000000"/>
        </w:rPr>
      </w:pP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color w:val="000000"/>
        </w:rPr>
        <w:t xml:space="preserve">NOTE: </w:t>
      </w:r>
      <w:r w:rsidRPr="00D500A8">
        <w:rPr>
          <w:rFonts w:cstheme="minorHAnsi"/>
          <w:i/>
          <w:iCs/>
          <w:color w:val="000000"/>
        </w:rPr>
        <w:t>There are a number of applicants who do not respond at all to these emails or</w:t>
      </w: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i/>
          <w:iCs/>
          <w:color w:val="000000"/>
        </w:rPr>
        <w:t>phone calls, but we assume that the dates do not suit, and the names are left on the</w:t>
      </w: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i/>
          <w:iCs/>
          <w:color w:val="000000"/>
        </w:rPr>
        <w:t>database and are then informed when the next series of courses / assessments are being</w:t>
      </w: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i/>
          <w:iCs/>
          <w:color w:val="000000"/>
        </w:rPr>
        <w:t>conducted.</w:t>
      </w:r>
    </w:p>
    <w:p w:rsidR="002304CA" w:rsidRPr="00D500A8" w:rsidRDefault="002304CA" w:rsidP="002304CA">
      <w:pPr>
        <w:autoSpaceDE w:val="0"/>
        <w:autoSpaceDN w:val="0"/>
        <w:adjustRightInd w:val="0"/>
        <w:spacing w:after="0" w:line="240" w:lineRule="auto"/>
        <w:rPr>
          <w:rFonts w:cstheme="minorHAnsi"/>
          <w:i/>
          <w:iCs/>
          <w:color w:val="000000"/>
        </w:rPr>
      </w:pP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 courses are then conducted by the Presenters using a competency based,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ongoing, assessment during the course and at the end of the course (usually 4-5</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hours length) the Assessor determines whether the candidate is competent, and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their assessment is forwarded to BV. If a candidate is determined as being not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competent in some areas then they will be given a further opportunity to show</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that they are competent.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 assessment for re-accreditation is also competency based and requires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the candidate to show they are competent by exercises and questioning on </w:t>
      </w:r>
      <w:proofErr w:type="gramStart"/>
      <w:r w:rsidRPr="00D500A8">
        <w:rPr>
          <w:rFonts w:cstheme="minorHAnsi"/>
          <w:color w:val="000000"/>
        </w:rPr>
        <w:t>their</w:t>
      </w:r>
      <w:proofErr w:type="gramEnd"/>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role as an Official.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Once a candidate has completed the course / assessment, their paperwork</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is forwarded to BV for processing. Depending on the availability of the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Chairperson, BV forwards the assessment to BA at the end of each month. BA</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then forward the candidates card within 2-3 weeks of obtaining the assessment.</w:t>
      </w:r>
    </w:p>
    <w:p w:rsidR="00D1281C" w:rsidRPr="00D500A8" w:rsidRDefault="00D1281C" w:rsidP="002304CA">
      <w:pPr>
        <w:autoSpaceDE w:val="0"/>
        <w:autoSpaceDN w:val="0"/>
        <w:adjustRightInd w:val="0"/>
        <w:spacing w:after="0" w:line="240" w:lineRule="auto"/>
        <w:rPr>
          <w:rFonts w:cstheme="minorHAnsi"/>
          <w:color w:val="000000"/>
        </w:rPr>
      </w:pP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color w:val="000000"/>
        </w:rPr>
        <w:t xml:space="preserve">NOTE: </w:t>
      </w:r>
      <w:r w:rsidRPr="00D500A8">
        <w:rPr>
          <w:rFonts w:cstheme="minorHAnsi"/>
          <w:i/>
          <w:iCs/>
          <w:color w:val="000000"/>
        </w:rPr>
        <w:t>There are occasions where the assessment “goes astray”, so if a candidate has not</w:t>
      </w:r>
    </w:p>
    <w:p w:rsidR="002304CA" w:rsidRPr="00D500A8" w:rsidRDefault="002304CA" w:rsidP="002304CA">
      <w:pPr>
        <w:autoSpaceDE w:val="0"/>
        <w:autoSpaceDN w:val="0"/>
        <w:adjustRightInd w:val="0"/>
        <w:spacing w:after="0" w:line="240" w:lineRule="auto"/>
        <w:rPr>
          <w:rFonts w:cstheme="minorHAnsi"/>
          <w:i/>
          <w:iCs/>
          <w:color w:val="000000"/>
        </w:rPr>
      </w:pPr>
      <w:r w:rsidRPr="00D500A8">
        <w:rPr>
          <w:rFonts w:cstheme="minorHAnsi"/>
          <w:i/>
          <w:iCs/>
          <w:color w:val="000000"/>
        </w:rPr>
        <w:t>received their card after a period they should contact BV in the first instance who follow up on their behalf.</w:t>
      </w:r>
    </w:p>
    <w:p w:rsidR="00D1281C" w:rsidRPr="00D500A8" w:rsidRDefault="00D1281C" w:rsidP="002304CA">
      <w:pPr>
        <w:autoSpaceDE w:val="0"/>
        <w:autoSpaceDN w:val="0"/>
        <w:adjustRightInd w:val="0"/>
        <w:spacing w:after="0" w:line="240" w:lineRule="auto"/>
        <w:rPr>
          <w:rFonts w:cstheme="minorHAnsi"/>
          <w:color w:val="000000"/>
        </w:rPr>
      </w:pP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lastRenderedPageBreak/>
        <w:t xml:space="preserve">My last task is to include successful candidates on the </w:t>
      </w:r>
      <w:proofErr w:type="spellStart"/>
      <w:r w:rsidRPr="00D500A8">
        <w:rPr>
          <w:rFonts w:cstheme="minorHAnsi"/>
          <w:color w:val="000000"/>
        </w:rPr>
        <w:t>Sandbelt</w:t>
      </w:r>
      <w:proofErr w:type="spellEnd"/>
      <w:r w:rsidRPr="00D500A8">
        <w:rPr>
          <w:rFonts w:cstheme="minorHAnsi"/>
          <w:color w:val="000000"/>
        </w:rPr>
        <w:t xml:space="preserve"> Umpires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database and to include them on my email mailing list. From time to time I send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out updates on procedures / decisions or any changes to Rules. I also use this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mailing list to request assistance from our Officials for events at Regional or State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level.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I apologise for being long winded in this explanation of the processes that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are involved in the accreditation and re-accreditation of our Officials but I hope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that it gives an idea of what the Panel does apart from our duties as Umpires at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Club, Regional, State and National level.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4. </w:t>
      </w:r>
      <w:r w:rsidRPr="00D500A8">
        <w:rPr>
          <w:rFonts w:cstheme="minorHAnsi"/>
          <w:b/>
          <w:bCs/>
          <w:color w:val="000000"/>
        </w:rPr>
        <w:t xml:space="preserve">Assessment Assistance </w:t>
      </w:r>
      <w:r w:rsidRPr="00D500A8">
        <w:rPr>
          <w:rFonts w:cstheme="minorHAnsi"/>
          <w:color w:val="000000"/>
        </w:rPr>
        <w:t>– from time to time when we are conducting assessment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of candidates the Panel calls on Officials to assist our Panel, if any other Officials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would like to help in these matters please contact me (</w:t>
      </w:r>
      <w:r w:rsidRPr="00D500A8">
        <w:rPr>
          <w:rFonts w:cstheme="minorHAnsi"/>
          <w:color w:val="0000FF"/>
        </w:rPr>
        <w:t>nsbowls@hotmail.com</w:t>
      </w:r>
      <w:r w:rsidRPr="00D500A8">
        <w:rPr>
          <w:rFonts w:cstheme="minorHAnsi"/>
          <w:color w:val="000000"/>
        </w:rPr>
        <w:t>) as</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I would appreciate a larger list upon which to call.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5. </w:t>
      </w:r>
      <w:r w:rsidRPr="00D500A8">
        <w:rPr>
          <w:rFonts w:cstheme="minorHAnsi"/>
          <w:b/>
          <w:bCs/>
          <w:color w:val="000000"/>
        </w:rPr>
        <w:t xml:space="preserve">New Rule Books </w:t>
      </w:r>
      <w:r w:rsidRPr="00D500A8">
        <w:rPr>
          <w:rFonts w:cstheme="minorHAnsi"/>
          <w:color w:val="000000"/>
        </w:rPr>
        <w:t>– there has been a revision of Crystal Mark 3 with a few</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changes, so there is a new version (Crystal Mark 3.1) available from BA and BV. I</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would hope that Clubs would supply copies to their Officials.</w:t>
      </w:r>
    </w:p>
    <w:p w:rsidR="00D1281C" w:rsidRPr="00D500A8" w:rsidRDefault="00D1281C" w:rsidP="002304CA">
      <w:pPr>
        <w:autoSpaceDE w:val="0"/>
        <w:autoSpaceDN w:val="0"/>
        <w:adjustRightInd w:val="0"/>
        <w:spacing w:after="0" w:line="240" w:lineRule="auto"/>
        <w:rPr>
          <w:rFonts w:cstheme="minorHAnsi"/>
          <w:color w:val="000000"/>
        </w:rPr>
      </w:pP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I would like to thank Panel members who have supported me in the courses and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assessments we have done and it is hoped that we will conduct a series of courses and</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 xml:space="preserve">assessments before the start of next season. It is important that a Club assesses </w:t>
      </w:r>
      <w:proofErr w:type="gramStart"/>
      <w:r w:rsidRPr="00D500A8">
        <w:rPr>
          <w:rFonts w:cstheme="minorHAnsi"/>
          <w:color w:val="000000"/>
        </w:rPr>
        <w:t>their</w:t>
      </w:r>
      <w:proofErr w:type="gramEnd"/>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umpiring needs and submit applications for these courses. Clubs should not leave it till</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the last minute as candidates will need a Manual from BV so that they can do the</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preliminary work before attending. It appears that at the moment BA and BV have no</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Manuals, but are expected shortly, so that if applicants requiring Manuals have not</w:t>
      </w:r>
    </w:p>
    <w:p w:rsidR="002304CA" w:rsidRPr="00D500A8" w:rsidRDefault="002304CA" w:rsidP="002304CA">
      <w:pPr>
        <w:autoSpaceDE w:val="0"/>
        <w:autoSpaceDN w:val="0"/>
        <w:adjustRightInd w:val="0"/>
        <w:spacing w:after="0" w:line="240" w:lineRule="auto"/>
        <w:rPr>
          <w:rFonts w:cstheme="minorHAnsi"/>
          <w:color w:val="000000"/>
        </w:rPr>
      </w:pPr>
      <w:r w:rsidRPr="00D500A8">
        <w:rPr>
          <w:rFonts w:cstheme="minorHAnsi"/>
          <w:color w:val="000000"/>
        </w:rPr>
        <w:t>received them, then this is the reason.</w:t>
      </w:r>
    </w:p>
    <w:p w:rsidR="00D500A8" w:rsidRDefault="00D500A8" w:rsidP="00A36BF0">
      <w:pPr>
        <w:pStyle w:val="NoSpacing"/>
        <w:rPr>
          <w:b/>
        </w:rPr>
      </w:pPr>
    </w:p>
    <w:p w:rsidR="008840D1" w:rsidRDefault="00A36BF0" w:rsidP="00A36BF0">
      <w:pPr>
        <w:pStyle w:val="NoSpacing"/>
      </w:pPr>
      <w:r>
        <w:rPr>
          <w:b/>
        </w:rPr>
        <w:t>7.</w:t>
      </w:r>
      <w:r w:rsidR="00097652" w:rsidRPr="0050239E">
        <w:rPr>
          <w:b/>
        </w:rPr>
        <w:t>Club Development and Support</w:t>
      </w:r>
      <w:r w:rsidR="00097652" w:rsidRPr="0050239E">
        <w:t xml:space="preserve"> – </w:t>
      </w:r>
      <w:r w:rsidR="00097652" w:rsidRPr="0050239E">
        <w:rPr>
          <w:b/>
        </w:rPr>
        <w:t>Bob Baxter</w:t>
      </w:r>
      <w:r w:rsidR="00097652" w:rsidRPr="0050239E">
        <w:t xml:space="preserve">. </w:t>
      </w:r>
    </w:p>
    <w:p w:rsidR="00D500A8" w:rsidRDefault="00D500A8" w:rsidP="00D500A8">
      <w:pPr>
        <w:pStyle w:val="NoSpacing"/>
        <w:rPr>
          <w:bCs/>
        </w:rPr>
      </w:pPr>
      <w:r w:rsidRPr="00D500A8">
        <w:rPr>
          <w:bCs/>
        </w:rPr>
        <w:t>Nil to report</w:t>
      </w:r>
    </w:p>
    <w:p w:rsidR="00D500A8" w:rsidRDefault="00D500A8" w:rsidP="00D500A8">
      <w:pPr>
        <w:pStyle w:val="NoSpacing"/>
        <w:rPr>
          <w:bCs/>
        </w:rPr>
      </w:pPr>
    </w:p>
    <w:p w:rsidR="00097652" w:rsidRPr="00D500A8" w:rsidRDefault="00A36BF0" w:rsidP="00D500A8">
      <w:pPr>
        <w:pStyle w:val="NoSpacing"/>
        <w:rPr>
          <w:rFonts w:eastAsia="Times New Roman" w:cs="Arial"/>
          <w:bCs/>
          <w:color w:val="434343"/>
          <w:lang w:eastAsia="en-AU"/>
        </w:rPr>
      </w:pPr>
      <w:r>
        <w:t>8</w:t>
      </w:r>
      <w:r w:rsidR="00097652" w:rsidRPr="0050239E">
        <w:t xml:space="preserve">. </w:t>
      </w:r>
      <w:r w:rsidR="00097652" w:rsidRPr="00993769">
        <w:rPr>
          <w:b/>
        </w:rPr>
        <w:t>Sponsorship, Marketing, – Bob Baxter.</w:t>
      </w:r>
      <w:r w:rsidR="00097652">
        <w:t xml:space="preserve"> N</w:t>
      </w:r>
      <w:r w:rsidR="00D500A8">
        <w:t>il</w:t>
      </w:r>
      <w:r w:rsidR="00097652">
        <w:t xml:space="preserve"> to report</w:t>
      </w:r>
    </w:p>
    <w:p w:rsidR="00D500A8" w:rsidRDefault="00D500A8" w:rsidP="00927DAC">
      <w:pPr>
        <w:pStyle w:val="NoSpacing"/>
        <w:rPr>
          <w:b/>
        </w:rPr>
      </w:pPr>
    </w:p>
    <w:p w:rsidR="00097652" w:rsidRDefault="00A36BF0" w:rsidP="00927DAC">
      <w:pPr>
        <w:pStyle w:val="NoSpacing"/>
      </w:pPr>
      <w:r>
        <w:rPr>
          <w:b/>
        </w:rPr>
        <w:t>9</w:t>
      </w:r>
      <w:r w:rsidR="00097652" w:rsidRPr="000658A7">
        <w:rPr>
          <w:b/>
        </w:rPr>
        <w:t>. Coaching –</w:t>
      </w:r>
      <w:r w:rsidR="00927DAC" w:rsidRPr="000658A7">
        <w:rPr>
          <w:b/>
        </w:rPr>
        <w:t>Gary Lasky</w:t>
      </w:r>
      <w:r w:rsidR="00097652" w:rsidRPr="0050239E">
        <w:t>.</w:t>
      </w:r>
      <w:r w:rsidR="00D500A8">
        <w:t xml:space="preserve"> – Report read by Secretary Kerry Disney</w:t>
      </w:r>
    </w:p>
    <w:p w:rsidR="00D500A8" w:rsidRDefault="00D500A8" w:rsidP="00927DAC">
      <w:pPr>
        <w:pStyle w:val="NoSpacing"/>
      </w:pPr>
    </w:p>
    <w:p w:rsidR="00D500A8" w:rsidRPr="00C218FE" w:rsidRDefault="00D500A8" w:rsidP="00D500A8">
      <w:r w:rsidRPr="00C218FE">
        <w:t xml:space="preserve">This season has seen the implementation of a variety of new initiatives for </w:t>
      </w:r>
      <w:proofErr w:type="spellStart"/>
      <w:r w:rsidRPr="00C218FE">
        <w:t>Sandbelt</w:t>
      </w:r>
      <w:proofErr w:type="spellEnd"/>
      <w:r w:rsidRPr="00C218FE">
        <w:t>.</w:t>
      </w:r>
    </w:p>
    <w:p w:rsidR="00D500A8" w:rsidRPr="00C218FE" w:rsidRDefault="00D500A8" w:rsidP="00D500A8">
      <w:r w:rsidRPr="00C218FE">
        <w:t>The inclusion by Rod Bates of a coach’s page on the website and a list of all coaches their id number and expiry date has been helpful to clubs and coaches.</w:t>
      </w:r>
    </w:p>
    <w:p w:rsidR="00D500A8" w:rsidRPr="00C218FE" w:rsidRDefault="00D500A8" w:rsidP="00D500A8">
      <w:r w:rsidRPr="00C218FE">
        <w:t xml:space="preserve">In January a Coaching Symposium was held to keep coaches informed of new ideas, technology and approaches taken by the Australian team. We had over 50 attend the day and it is hoped to run another symposium in the following months for </w:t>
      </w:r>
      <w:proofErr w:type="spellStart"/>
      <w:r w:rsidRPr="00C218FE">
        <w:t>Sandbelt</w:t>
      </w:r>
      <w:proofErr w:type="spellEnd"/>
      <w:r w:rsidRPr="00C218FE">
        <w:t xml:space="preserve"> coaches</w:t>
      </w:r>
    </w:p>
    <w:p w:rsidR="00D500A8" w:rsidRPr="00C218FE" w:rsidRDefault="00D500A8" w:rsidP="00D500A8">
      <w:r w:rsidRPr="00C218FE">
        <w:t xml:space="preserve">During the year I have approached a number of clubs to hold the BV club coaching course. This year over 38 new coaches from </w:t>
      </w:r>
      <w:proofErr w:type="spellStart"/>
      <w:r w:rsidRPr="00C218FE">
        <w:t>Sandbelt</w:t>
      </w:r>
      <w:proofErr w:type="spellEnd"/>
      <w:r w:rsidRPr="00C218FE">
        <w:t xml:space="preserve"> have passed the club course, with an increase in clubs –Moorabbin, Brighton, Caulfield Park, Noble Park -offering to participate.</w:t>
      </w:r>
    </w:p>
    <w:p w:rsidR="00D500A8" w:rsidRPr="00C218FE" w:rsidRDefault="00D500A8" w:rsidP="00D500A8">
      <w:r w:rsidRPr="00C218FE">
        <w:t>Any club wishing to run courses please contact myself or BV.</w:t>
      </w:r>
    </w:p>
    <w:p w:rsidR="00D500A8" w:rsidRPr="00C218FE" w:rsidRDefault="00D500A8" w:rsidP="00D500A8">
      <w:r w:rsidRPr="00C218FE">
        <w:lastRenderedPageBreak/>
        <w:t>A course for selectors was held last year and another is scheduled for August 3</w:t>
      </w:r>
      <w:r w:rsidRPr="00C218FE">
        <w:rPr>
          <w:vertAlign w:val="superscript"/>
        </w:rPr>
        <w:t>rd</w:t>
      </w:r>
      <w:r w:rsidRPr="00C218FE">
        <w:t xml:space="preserve"> at Brighton. Registration is on the BV website under coaching.</w:t>
      </w:r>
    </w:p>
    <w:p w:rsidR="00D500A8" w:rsidRPr="00C218FE" w:rsidRDefault="00D500A8" w:rsidP="00D500A8">
      <w:r w:rsidRPr="00C218FE">
        <w:t>During the year we ran a number of u25 development evenings with the hope of helping those players improve their skill set with qualified coaches from several clubs.</w:t>
      </w:r>
    </w:p>
    <w:p w:rsidR="00D500A8" w:rsidRPr="00C218FE" w:rsidRDefault="00D500A8" w:rsidP="00D500A8">
      <w:r w:rsidRPr="00C218FE">
        <w:t>Thank you to Moorabbin and Keysborough for hosting those evenings. Thank you to Barrie Lester, Alistair Robertson, Graeme Spencer, Rob Wilson for offering your time.</w:t>
      </w:r>
    </w:p>
    <w:p w:rsidR="00D500A8" w:rsidRPr="00C218FE" w:rsidRDefault="00D500A8" w:rsidP="00D500A8">
      <w:r w:rsidRPr="00C218FE">
        <w:t>Again, for the development squad to work clubs need to participate in supporting our young bowlers by offering facilities and informing their u25s of the program. With numerous u18 tournaments available and a world u25 competition we need to be proactive and not let other regions dominate these events</w:t>
      </w:r>
    </w:p>
    <w:p w:rsidR="00D500A8" w:rsidRPr="00C218FE" w:rsidRDefault="00D500A8" w:rsidP="00D500A8">
      <w:proofErr w:type="gramStart"/>
      <w:r w:rsidRPr="00C218FE">
        <w:t>Also</w:t>
      </w:r>
      <w:proofErr w:type="gramEnd"/>
      <w:r w:rsidRPr="00C218FE">
        <w:t xml:space="preserve"> during the year, I ran a few information evenings with Alistair Robertson for clubs struggling with coaching. Glen </w:t>
      </w:r>
      <w:proofErr w:type="spellStart"/>
      <w:r w:rsidRPr="00C218FE">
        <w:t>Eira</w:t>
      </w:r>
      <w:proofErr w:type="spellEnd"/>
      <w:r w:rsidRPr="00C218FE">
        <w:t xml:space="preserve"> </w:t>
      </w:r>
      <w:proofErr w:type="spellStart"/>
      <w:r w:rsidRPr="00C218FE">
        <w:t>Mckinnan</w:t>
      </w:r>
      <w:proofErr w:type="spellEnd"/>
      <w:r w:rsidRPr="00C218FE">
        <w:t>, Noble Park and Moorabbin participated in these workshops which gave them some direction and ideas to help structure their programs.</w:t>
      </w:r>
    </w:p>
    <w:p w:rsidR="00D500A8" w:rsidRPr="00C218FE" w:rsidRDefault="00D500A8" w:rsidP="00D500A8">
      <w:r w:rsidRPr="00C218FE">
        <w:t xml:space="preserve">BV is now offering a similar program through </w:t>
      </w:r>
      <w:proofErr w:type="spellStart"/>
      <w:r w:rsidRPr="00C218FE">
        <w:t>CoachForce</w:t>
      </w:r>
      <w:proofErr w:type="spellEnd"/>
      <w:r w:rsidRPr="00C218FE">
        <w:t xml:space="preserve"> which is available on their website. I suggest clubs have a look at this program.</w:t>
      </w:r>
    </w:p>
    <w:p w:rsidR="00D500A8" w:rsidRPr="00C218FE" w:rsidRDefault="00D500A8" w:rsidP="00D500A8">
      <w:r w:rsidRPr="00C218FE">
        <w:t>I am hoping to establish a coaching budget with club member support so we can run more programs during the year. After attending workshops in Qld with the Australian team and a BA coach’s conference there are many new initiatives available for clubs moving forward. Finally, thank you for the time and support of those coaches during the year and to the committee for allowing me to initiate these new ideas.</w:t>
      </w:r>
    </w:p>
    <w:p w:rsidR="000658A7" w:rsidRPr="00C218FE" w:rsidRDefault="000658A7" w:rsidP="00A24146">
      <w:pPr>
        <w:pStyle w:val="NoSpacing"/>
        <w:rPr>
          <w:b/>
        </w:rPr>
      </w:pPr>
    </w:p>
    <w:p w:rsidR="009A418C" w:rsidRPr="00C218FE" w:rsidRDefault="00A36BF0" w:rsidP="00A24146">
      <w:pPr>
        <w:pStyle w:val="NoSpacing"/>
        <w:rPr>
          <w:rFonts w:ascii="Calibri" w:hAnsi="Calibri" w:cs="Arial"/>
          <w:b/>
        </w:rPr>
      </w:pPr>
      <w:r w:rsidRPr="00C218FE">
        <w:rPr>
          <w:b/>
        </w:rPr>
        <w:t>10</w:t>
      </w:r>
      <w:r w:rsidR="00097652" w:rsidRPr="00C218FE">
        <w:rPr>
          <w:b/>
        </w:rPr>
        <w:t xml:space="preserve">. Website- </w:t>
      </w:r>
      <w:r w:rsidR="009A418C" w:rsidRPr="00C218FE">
        <w:rPr>
          <w:rFonts w:ascii="Calibri" w:hAnsi="Calibri" w:cs="Arial"/>
          <w:b/>
        </w:rPr>
        <w:t>Chair</w:t>
      </w:r>
      <w:r w:rsidR="00C218FE" w:rsidRPr="00C218FE">
        <w:rPr>
          <w:rFonts w:ascii="Calibri" w:hAnsi="Calibri" w:cs="Arial"/>
          <w:b/>
        </w:rPr>
        <w:t>person</w:t>
      </w:r>
      <w:r w:rsidR="009A418C" w:rsidRPr="00C218FE">
        <w:rPr>
          <w:rFonts w:ascii="Calibri" w:hAnsi="Calibri" w:cs="Arial"/>
          <w:b/>
        </w:rPr>
        <w:t>:</w:t>
      </w:r>
      <w:r w:rsidR="00C218FE" w:rsidRPr="00C218FE">
        <w:rPr>
          <w:rFonts w:ascii="Calibri" w:hAnsi="Calibri" w:cs="Arial"/>
          <w:b/>
        </w:rPr>
        <w:t xml:space="preserve"> </w:t>
      </w:r>
      <w:r w:rsidR="009A418C" w:rsidRPr="00C218FE">
        <w:rPr>
          <w:rFonts w:ascii="Calibri" w:hAnsi="Calibri" w:cs="Arial"/>
        </w:rPr>
        <w:t>Rodney Bates</w:t>
      </w:r>
      <w:r w:rsidR="009A418C" w:rsidRPr="00C218FE">
        <w:rPr>
          <w:rFonts w:ascii="Calibri" w:hAnsi="Calibri" w:cs="Arial"/>
          <w:b/>
        </w:rPr>
        <w:t xml:space="preserve"> </w:t>
      </w:r>
    </w:p>
    <w:p w:rsidR="00C218FE" w:rsidRPr="00C218FE" w:rsidRDefault="009A418C" w:rsidP="00C218FE">
      <w:pPr>
        <w:pStyle w:val="NoSpacing"/>
        <w:rPr>
          <w:rFonts w:ascii="Calibri" w:hAnsi="Calibri" w:cs="Arial"/>
        </w:rPr>
      </w:pPr>
      <w:r w:rsidRPr="00C218FE">
        <w:rPr>
          <w:rFonts w:ascii="Calibri" w:hAnsi="Calibri" w:cs="Arial"/>
          <w:b/>
        </w:rPr>
        <w:t>Members:</w:t>
      </w:r>
      <w:r w:rsidRPr="00C218FE">
        <w:rPr>
          <w:rFonts w:ascii="Calibri" w:hAnsi="Calibri" w:cs="Arial"/>
        </w:rPr>
        <w:t xml:space="preserve"> David Crook (</w:t>
      </w:r>
      <w:proofErr w:type="spellStart"/>
      <w:r w:rsidRPr="00C218FE">
        <w:rPr>
          <w:rFonts w:ascii="Calibri" w:hAnsi="Calibri" w:cs="Arial"/>
        </w:rPr>
        <w:t>Sandbelt</w:t>
      </w:r>
      <w:proofErr w:type="spellEnd"/>
      <w:r w:rsidRPr="00C218FE">
        <w:rPr>
          <w:rFonts w:ascii="Calibri" w:hAnsi="Calibri" w:cs="Arial"/>
        </w:rPr>
        <w:t xml:space="preserve"> Championship Updates</w:t>
      </w:r>
      <w:r w:rsidR="00C81EDE" w:rsidRPr="00C218FE">
        <w:rPr>
          <w:rFonts w:ascii="Calibri" w:hAnsi="Calibri" w:cs="Arial"/>
        </w:rPr>
        <w:t>),</w:t>
      </w:r>
      <w:r w:rsidRPr="00C218FE">
        <w:rPr>
          <w:rFonts w:ascii="Calibri" w:hAnsi="Calibri" w:cs="Arial"/>
        </w:rPr>
        <w:t xml:space="preserve"> Gary Lasky (Joint Website and Social Media Account administration).</w:t>
      </w:r>
    </w:p>
    <w:p w:rsidR="00C218FE" w:rsidRPr="00C218FE" w:rsidRDefault="00C218FE" w:rsidP="00C218FE">
      <w:pPr>
        <w:pStyle w:val="NoSpacing"/>
        <w:rPr>
          <w:rFonts w:ascii="Calibri" w:hAnsi="Calibri" w:cs="Arial"/>
        </w:rPr>
      </w:pPr>
    </w:p>
    <w:p w:rsidR="00C218FE" w:rsidRPr="00C218FE" w:rsidRDefault="00C218FE" w:rsidP="00C218FE">
      <w:pPr>
        <w:pStyle w:val="NoSpacing"/>
        <w:rPr>
          <w:b/>
        </w:rPr>
      </w:pPr>
      <w:r w:rsidRPr="00C218FE">
        <w:rPr>
          <w:rFonts w:ascii="Calibri" w:hAnsi="Calibri" w:cs="Arial"/>
        </w:rPr>
        <w:t xml:space="preserve">The world of Information Technology underwent significant change in the past 12 months, and many of these changes impacted on the </w:t>
      </w:r>
      <w:proofErr w:type="spellStart"/>
      <w:r w:rsidRPr="00C218FE">
        <w:rPr>
          <w:rFonts w:ascii="Calibri" w:hAnsi="Calibri" w:cs="Arial"/>
        </w:rPr>
        <w:t>Sandbelt</w:t>
      </w:r>
      <w:proofErr w:type="spellEnd"/>
      <w:r w:rsidRPr="00C218FE">
        <w:rPr>
          <w:rFonts w:ascii="Calibri" w:hAnsi="Calibri" w:cs="Arial"/>
        </w:rPr>
        <w:t xml:space="preserve"> Website and Social Media Committee.</w:t>
      </w:r>
    </w:p>
    <w:p w:rsidR="00C218FE" w:rsidRPr="00C218FE" w:rsidRDefault="00C218FE" w:rsidP="00C218FE">
      <w:pPr>
        <w:spacing w:after="0"/>
        <w:rPr>
          <w:rFonts w:ascii="Calibri" w:hAnsi="Calibri" w:cs="Arial"/>
        </w:rPr>
      </w:pPr>
    </w:p>
    <w:p w:rsidR="00C218FE" w:rsidRPr="00C218FE" w:rsidRDefault="00C218FE" w:rsidP="00C218FE">
      <w:pPr>
        <w:spacing w:after="0"/>
        <w:rPr>
          <w:rFonts w:ascii="Calibri" w:hAnsi="Calibri" w:cs="Arial"/>
        </w:rPr>
      </w:pPr>
      <w:r w:rsidRPr="00C218FE">
        <w:rPr>
          <w:rFonts w:ascii="Calibri" w:hAnsi="Calibri" w:cs="Arial"/>
        </w:rPr>
        <w:t xml:space="preserve">Bowls Australia announced significant changes to the IT systems that would be available to clubs and regions, and these were progressively released over the past 12 months.  The next year will see even more change as the new membership, events and competition management modules come on line, expected for the upcoming pennant season.  Significant events impacting on </w:t>
      </w:r>
      <w:proofErr w:type="spellStart"/>
      <w:r w:rsidRPr="00C218FE">
        <w:rPr>
          <w:rFonts w:ascii="Calibri" w:hAnsi="Calibri" w:cs="Arial"/>
        </w:rPr>
        <w:t>Sandbelt</w:t>
      </w:r>
      <w:proofErr w:type="spellEnd"/>
      <w:r w:rsidRPr="00C218FE">
        <w:rPr>
          <w:rFonts w:ascii="Calibri" w:hAnsi="Calibri" w:cs="Arial"/>
        </w:rPr>
        <w:t xml:space="preserve"> </w:t>
      </w:r>
      <w:proofErr w:type="spellStart"/>
      <w:r w:rsidRPr="00C218FE">
        <w:rPr>
          <w:rFonts w:ascii="Calibri" w:hAnsi="Calibri" w:cs="Arial"/>
        </w:rPr>
        <w:t>ver</w:t>
      </w:r>
      <w:proofErr w:type="spellEnd"/>
      <w:r w:rsidRPr="00C218FE">
        <w:rPr>
          <w:rFonts w:ascii="Calibri" w:hAnsi="Calibri" w:cs="Arial"/>
        </w:rPr>
        <w:t xml:space="preserve"> the year included:</w:t>
      </w:r>
    </w:p>
    <w:p w:rsidR="00C218FE" w:rsidRDefault="00C218FE" w:rsidP="00C218FE">
      <w:pPr>
        <w:rPr>
          <w:rFonts w:ascii="Calibri" w:hAnsi="Calibri" w:cs="Arial"/>
          <w:b/>
          <w:bCs/>
          <w:u w:val="single"/>
        </w:rPr>
      </w:pPr>
      <w:r w:rsidRPr="00C218FE">
        <w:rPr>
          <w:rFonts w:ascii="Calibri" w:hAnsi="Calibri" w:cs="Arial"/>
          <w:b/>
          <w:bCs/>
          <w:u w:val="single"/>
        </w:rPr>
        <w:t>Website System</w:t>
      </w:r>
    </w:p>
    <w:p w:rsidR="00C218FE" w:rsidRPr="00C218FE" w:rsidRDefault="00C218FE" w:rsidP="00C218FE">
      <w:pPr>
        <w:rPr>
          <w:rFonts w:ascii="Calibri" w:hAnsi="Calibri" w:cs="Arial"/>
        </w:rPr>
      </w:pPr>
      <w:r w:rsidRPr="00C218FE">
        <w:rPr>
          <w:rFonts w:ascii="Calibri" w:hAnsi="Calibri" w:cs="Arial"/>
        </w:rPr>
        <w:t xml:space="preserve">The new website system was rolled out across Australia, and </w:t>
      </w:r>
      <w:proofErr w:type="spellStart"/>
      <w:r w:rsidRPr="00C218FE">
        <w:rPr>
          <w:rFonts w:ascii="Calibri" w:hAnsi="Calibri" w:cs="Arial"/>
        </w:rPr>
        <w:t>Sandbelt</w:t>
      </w:r>
      <w:proofErr w:type="spellEnd"/>
      <w:r w:rsidRPr="00C218FE">
        <w:rPr>
          <w:rFonts w:ascii="Calibri" w:hAnsi="Calibri" w:cs="Arial"/>
        </w:rPr>
        <w:t xml:space="preserve"> were among the first to migrate onto the new platform.  The system has a modern interface, and provides additional capability that we were able to incorporate into the new website.  We also produced a migration manual for clubs moving onto the new system, and provided support for a number of clubs in the process.  We also continue to provide advice and support to clubs with their own website platforms.</w:t>
      </w:r>
    </w:p>
    <w:p w:rsidR="00C218FE" w:rsidRPr="00C218FE" w:rsidRDefault="00C218FE" w:rsidP="00C218FE">
      <w:pPr>
        <w:rPr>
          <w:rFonts w:ascii="Calibri" w:hAnsi="Calibri" w:cs="Arial"/>
        </w:rPr>
      </w:pPr>
      <w:r w:rsidRPr="00C218FE">
        <w:rPr>
          <w:rFonts w:ascii="Calibri" w:hAnsi="Calibri" w:cs="Arial"/>
        </w:rPr>
        <w:lastRenderedPageBreak/>
        <w:t xml:space="preserve">Bowls Victoria also set up an on-line calendar using </w:t>
      </w:r>
      <w:proofErr w:type="spellStart"/>
      <w:r w:rsidRPr="00C218FE">
        <w:rPr>
          <w:rFonts w:ascii="Calibri" w:hAnsi="Calibri" w:cs="Arial"/>
        </w:rPr>
        <w:t>teamapp</w:t>
      </w:r>
      <w:proofErr w:type="spellEnd"/>
      <w:r w:rsidRPr="00C218FE">
        <w:rPr>
          <w:rFonts w:ascii="Calibri" w:hAnsi="Calibri" w:cs="Arial"/>
        </w:rPr>
        <w:t xml:space="preserve">.  </w:t>
      </w:r>
      <w:proofErr w:type="spellStart"/>
      <w:r w:rsidRPr="00C218FE">
        <w:rPr>
          <w:rFonts w:ascii="Calibri" w:hAnsi="Calibri" w:cs="Arial"/>
        </w:rPr>
        <w:t>Sandbelt</w:t>
      </w:r>
      <w:proofErr w:type="spellEnd"/>
      <w:r w:rsidRPr="00C218FE">
        <w:rPr>
          <w:rFonts w:ascii="Calibri" w:hAnsi="Calibri" w:cs="Arial"/>
        </w:rPr>
        <w:t xml:space="preserve"> set up events alongside BV, and we will monitor usage to see if this adds any value to clubs and players in the region, over and above out website and </w:t>
      </w:r>
      <w:proofErr w:type="spellStart"/>
      <w:r w:rsidRPr="00C218FE">
        <w:rPr>
          <w:rFonts w:ascii="Calibri" w:hAnsi="Calibri" w:cs="Arial"/>
        </w:rPr>
        <w:t>facebook</w:t>
      </w:r>
      <w:proofErr w:type="spellEnd"/>
      <w:r w:rsidRPr="00C218FE">
        <w:rPr>
          <w:rFonts w:ascii="Calibri" w:hAnsi="Calibri" w:cs="Arial"/>
        </w:rPr>
        <w:t xml:space="preserve"> events management information for next season.</w:t>
      </w:r>
    </w:p>
    <w:p w:rsidR="00C218FE" w:rsidRPr="00C218FE" w:rsidRDefault="00C218FE" w:rsidP="00C218FE">
      <w:pPr>
        <w:rPr>
          <w:rFonts w:ascii="Calibri" w:hAnsi="Calibri" w:cs="Arial"/>
        </w:rPr>
      </w:pPr>
      <w:r w:rsidRPr="00C218FE">
        <w:rPr>
          <w:rFonts w:ascii="Calibri" w:hAnsi="Calibri" w:cs="Arial"/>
          <w:b/>
          <w:bCs/>
          <w:u w:val="single"/>
        </w:rPr>
        <w:t>Membership System</w:t>
      </w:r>
    </w:p>
    <w:p w:rsidR="00C218FE" w:rsidRPr="00C218FE" w:rsidRDefault="00C218FE" w:rsidP="00C218FE">
      <w:pPr>
        <w:rPr>
          <w:rFonts w:ascii="Calibri" w:hAnsi="Calibri" w:cs="Arial"/>
        </w:rPr>
      </w:pPr>
      <w:proofErr w:type="spellStart"/>
      <w:r w:rsidRPr="00C218FE">
        <w:rPr>
          <w:rFonts w:ascii="Calibri" w:hAnsi="Calibri" w:cs="Arial"/>
        </w:rPr>
        <w:t>Sandbelt</w:t>
      </w:r>
      <w:proofErr w:type="spellEnd"/>
      <w:r w:rsidRPr="00C218FE">
        <w:rPr>
          <w:rFonts w:ascii="Calibri" w:hAnsi="Calibri" w:cs="Arial"/>
        </w:rPr>
        <w:t xml:space="preserve"> participated in the testing of the new membership system, and training in this module has been rolled out in the June/July period.  The system is expected to go live in mid to late July.  Club CCOs will need to ensure that all their data, members, and associated accreditations have been successfully migrated in preparation for the upcoming season.</w:t>
      </w:r>
    </w:p>
    <w:p w:rsidR="00C218FE" w:rsidRPr="00C218FE" w:rsidRDefault="00C218FE" w:rsidP="00C218FE">
      <w:pPr>
        <w:rPr>
          <w:rFonts w:ascii="Calibri" w:hAnsi="Calibri" w:cs="Arial"/>
        </w:rPr>
      </w:pPr>
      <w:r w:rsidRPr="00C218FE">
        <w:rPr>
          <w:rFonts w:ascii="Calibri" w:hAnsi="Calibri" w:cs="Arial"/>
          <w:b/>
          <w:bCs/>
          <w:u w:val="single"/>
        </w:rPr>
        <w:t>Competition and Event Management System</w:t>
      </w:r>
    </w:p>
    <w:p w:rsidR="00C218FE" w:rsidRPr="00C218FE" w:rsidRDefault="00C218FE" w:rsidP="00C218FE">
      <w:pPr>
        <w:rPr>
          <w:rFonts w:ascii="Calibri" w:hAnsi="Calibri" w:cs="Arial"/>
        </w:rPr>
      </w:pPr>
      <w:r w:rsidRPr="00C218FE">
        <w:rPr>
          <w:rFonts w:ascii="Calibri" w:hAnsi="Calibri" w:cs="Arial"/>
        </w:rPr>
        <w:t>It is expected that the 2019-20 season will be using the new competition management system, though no dates for availability have been released as yet.  With previous advice from BV that pennant results will no longer have a phone service, clubs will need to ensure they have knowledge of the new system as soon as possible.  It is anticipated that the new system will eventually replace the “yellow sheets”, so clubs will be required to not only enter results, but team selection electronically in the near future.</w:t>
      </w:r>
    </w:p>
    <w:p w:rsidR="00C218FE" w:rsidRPr="00C218FE" w:rsidRDefault="00C218FE" w:rsidP="00C218FE">
      <w:pPr>
        <w:rPr>
          <w:rFonts w:ascii="Calibri" w:hAnsi="Calibri" w:cs="Arial"/>
        </w:rPr>
      </w:pPr>
      <w:r w:rsidRPr="00C218FE">
        <w:rPr>
          <w:rFonts w:ascii="Calibri" w:hAnsi="Calibri" w:cs="Arial"/>
          <w:b/>
          <w:bCs/>
          <w:u w:val="single"/>
        </w:rPr>
        <w:t>Social Media</w:t>
      </w:r>
    </w:p>
    <w:p w:rsidR="00C218FE" w:rsidRPr="00C218FE" w:rsidRDefault="00C218FE" w:rsidP="00C218FE">
      <w:pPr>
        <w:rPr>
          <w:rFonts w:ascii="Calibri" w:hAnsi="Calibri" w:cs="Arial"/>
        </w:rPr>
      </w:pPr>
      <w:r w:rsidRPr="00C218FE">
        <w:rPr>
          <w:rFonts w:ascii="Calibri" w:hAnsi="Calibri" w:cs="Arial"/>
        </w:rPr>
        <w:t xml:space="preserve">The </w:t>
      </w:r>
      <w:proofErr w:type="spellStart"/>
      <w:r w:rsidRPr="00C218FE">
        <w:rPr>
          <w:rFonts w:ascii="Calibri" w:hAnsi="Calibri" w:cs="Arial"/>
        </w:rPr>
        <w:t>Sandbelt</w:t>
      </w:r>
      <w:proofErr w:type="spellEnd"/>
      <w:r w:rsidRPr="00C218FE">
        <w:rPr>
          <w:rFonts w:ascii="Calibri" w:hAnsi="Calibri" w:cs="Arial"/>
        </w:rPr>
        <w:t xml:space="preserve"> Facebook page continues to develop, and was well patronised over the year.  The page has nearly 200 followers, and our pages reached </w:t>
      </w:r>
      <w:proofErr w:type="gramStart"/>
      <w:r w:rsidRPr="00C218FE">
        <w:rPr>
          <w:rFonts w:ascii="Calibri" w:hAnsi="Calibri" w:cs="Arial"/>
        </w:rPr>
        <w:t>over  4000</w:t>
      </w:r>
      <w:proofErr w:type="gramEnd"/>
      <w:r w:rsidRPr="00C218FE">
        <w:rPr>
          <w:rFonts w:ascii="Calibri" w:hAnsi="Calibri" w:cs="Arial"/>
        </w:rPr>
        <w:t xml:space="preserve"> people across the year.  Clubs are welcome to forward any related content to the page, or contact the committee so we can further promote tournaments, events, and significant achievements across the region.  As indicated last year, whilst the Twitter account still exists, it has had </w:t>
      </w:r>
      <w:proofErr w:type="gramStart"/>
      <w:r w:rsidRPr="00C218FE">
        <w:rPr>
          <w:rFonts w:ascii="Calibri" w:hAnsi="Calibri" w:cs="Arial"/>
        </w:rPr>
        <w:t>virtually  no</w:t>
      </w:r>
      <w:proofErr w:type="gramEnd"/>
      <w:r w:rsidRPr="00C218FE">
        <w:rPr>
          <w:rFonts w:ascii="Calibri" w:hAnsi="Calibri" w:cs="Arial"/>
        </w:rPr>
        <w:t xml:space="preserve"> activity and will be discontinued moving forward.  The committee will explore other social media platforms such as Instagram if the demand and usage warrants our involvement.</w:t>
      </w:r>
    </w:p>
    <w:p w:rsidR="00C218FE" w:rsidRPr="00C218FE" w:rsidRDefault="00C218FE" w:rsidP="00C218FE">
      <w:pPr>
        <w:rPr>
          <w:rFonts w:ascii="Calibri" w:hAnsi="Calibri" w:cs="Arial"/>
        </w:rPr>
      </w:pPr>
      <w:r w:rsidRPr="00C218FE">
        <w:rPr>
          <w:rFonts w:ascii="Calibri" w:hAnsi="Calibri" w:cs="Arial"/>
        </w:rPr>
        <w:t xml:space="preserve">Thank you to all those who contributed to the news pages and provided flyers for events, please keep them coming.  </w:t>
      </w:r>
      <w:proofErr w:type="spellStart"/>
      <w:r w:rsidRPr="00C218FE">
        <w:rPr>
          <w:rFonts w:ascii="Calibri" w:hAnsi="Calibri" w:cs="Arial"/>
        </w:rPr>
        <w:t>Sandbelt</w:t>
      </w:r>
      <w:proofErr w:type="spellEnd"/>
      <w:r w:rsidRPr="00C218FE">
        <w:rPr>
          <w:rFonts w:ascii="Calibri" w:hAnsi="Calibri" w:cs="Arial"/>
        </w:rPr>
        <w:t xml:space="preserve"> again had many successes beyond its borders and hopefully the news was spread a little further by using the website and social media avenues we have available to us.   </w:t>
      </w:r>
    </w:p>
    <w:p w:rsidR="00A36BF0" w:rsidRDefault="00C218FE" w:rsidP="00C218FE">
      <w:pPr>
        <w:rPr>
          <w:b/>
        </w:rPr>
      </w:pPr>
      <w:r w:rsidRPr="00C218FE">
        <w:rPr>
          <w:rFonts w:ascii="Calibri" w:hAnsi="Calibri" w:cs="Arial"/>
        </w:rPr>
        <w:t xml:space="preserve">As always, any suggestions for additional content, or if anyone has an interest in being part of the </w:t>
      </w:r>
      <w:proofErr w:type="spellStart"/>
      <w:r w:rsidRPr="00C218FE">
        <w:rPr>
          <w:rFonts w:ascii="Calibri" w:hAnsi="Calibri" w:cs="Arial"/>
        </w:rPr>
        <w:t>sub committee</w:t>
      </w:r>
      <w:proofErr w:type="spellEnd"/>
      <w:r w:rsidRPr="00C218FE">
        <w:rPr>
          <w:rFonts w:ascii="Calibri" w:hAnsi="Calibri" w:cs="Arial"/>
        </w:rPr>
        <w:t>, we would appreciate your involvement for 2019-20.</w:t>
      </w:r>
    </w:p>
    <w:p w:rsidR="00097652" w:rsidRDefault="00A36BF0" w:rsidP="00A24146">
      <w:pPr>
        <w:pStyle w:val="NoSpacing"/>
      </w:pPr>
      <w:r>
        <w:rPr>
          <w:b/>
        </w:rPr>
        <w:t>11</w:t>
      </w:r>
      <w:r w:rsidR="00097652">
        <w:rPr>
          <w:b/>
        </w:rPr>
        <w:t xml:space="preserve">. </w:t>
      </w:r>
      <w:r w:rsidR="00097652" w:rsidRPr="00AA546F">
        <w:rPr>
          <w:b/>
        </w:rPr>
        <w:t>Metro Pennant</w:t>
      </w:r>
      <w:r w:rsidR="00097652">
        <w:rPr>
          <w:b/>
        </w:rPr>
        <w:t xml:space="preserve"> Committee</w:t>
      </w:r>
      <w:r w:rsidR="00723275">
        <w:rPr>
          <w:b/>
        </w:rPr>
        <w:t xml:space="preserve"> Region Board Representative</w:t>
      </w:r>
      <w:r w:rsidR="00097652">
        <w:rPr>
          <w:b/>
        </w:rPr>
        <w:t xml:space="preserve"> –</w:t>
      </w:r>
      <w:r w:rsidR="00097652">
        <w:t xml:space="preserve"> </w:t>
      </w:r>
      <w:r w:rsidR="009A418C">
        <w:t>Representative</w:t>
      </w:r>
      <w:r w:rsidR="00723275">
        <w:t xml:space="preserve"> Bob Baxter</w:t>
      </w:r>
    </w:p>
    <w:p w:rsidR="00723275" w:rsidRDefault="00723275" w:rsidP="00A36BF0">
      <w:pPr>
        <w:pStyle w:val="NoSpacing"/>
        <w:rPr>
          <w:b/>
        </w:rPr>
      </w:pPr>
      <w:r>
        <w:t>Daphne informed the meeting that Bob had attended 3 or 4 meeting already for the Pennant Committee but things were still be worked out and no report yet available. Bev Baxter advised the meeting that Bob was not at the AGM due to a Pennant Committee meeting being held on the same night. The Committee were working on the draw for the upcoming season.</w:t>
      </w:r>
    </w:p>
    <w:p w:rsidR="00723275" w:rsidRDefault="00723275" w:rsidP="00A36BF0">
      <w:pPr>
        <w:pStyle w:val="NoSpacing"/>
        <w:rPr>
          <w:b/>
        </w:rPr>
      </w:pPr>
    </w:p>
    <w:p w:rsidR="00097652" w:rsidRDefault="00097652" w:rsidP="00097652">
      <w:pPr>
        <w:pStyle w:val="NoSpacing"/>
        <w:rPr>
          <w:color w:val="000000" w:themeColor="text1"/>
        </w:rPr>
      </w:pPr>
      <w:r w:rsidRPr="0050239E">
        <w:rPr>
          <w:color w:val="000000" w:themeColor="text1"/>
        </w:rPr>
        <w:t>Moved</w:t>
      </w:r>
      <w:r>
        <w:rPr>
          <w:color w:val="000000" w:themeColor="text1"/>
        </w:rPr>
        <w:t xml:space="preserve"> </w:t>
      </w:r>
      <w:r w:rsidR="00EB50EE">
        <w:rPr>
          <w:color w:val="000000" w:themeColor="text1"/>
        </w:rPr>
        <w:t>Clayton</w:t>
      </w:r>
      <w:r w:rsidR="00786BC9">
        <w:rPr>
          <w:color w:val="000000" w:themeColor="text1"/>
        </w:rPr>
        <w:t xml:space="preserve"> (</w:t>
      </w:r>
      <w:r w:rsidR="00EB50EE">
        <w:rPr>
          <w:color w:val="000000" w:themeColor="text1"/>
        </w:rPr>
        <w:t>David Leverett</w:t>
      </w:r>
      <w:r>
        <w:rPr>
          <w:color w:val="000000" w:themeColor="text1"/>
        </w:rPr>
        <w:t>), s</w:t>
      </w:r>
      <w:r w:rsidRPr="0050239E">
        <w:rPr>
          <w:color w:val="000000" w:themeColor="text1"/>
        </w:rPr>
        <w:t xml:space="preserve">econded </w:t>
      </w:r>
      <w:proofErr w:type="spellStart"/>
      <w:r w:rsidR="00EB50EE">
        <w:rPr>
          <w:color w:val="000000" w:themeColor="text1"/>
        </w:rPr>
        <w:t>Bentleigh</w:t>
      </w:r>
      <w:proofErr w:type="spellEnd"/>
      <w:r>
        <w:rPr>
          <w:color w:val="000000" w:themeColor="text1"/>
        </w:rPr>
        <w:t xml:space="preserve"> (</w:t>
      </w:r>
      <w:r w:rsidR="00EB50EE">
        <w:rPr>
          <w:color w:val="000000" w:themeColor="text1"/>
        </w:rPr>
        <w:t>Debbie Johnstone</w:t>
      </w:r>
      <w:r>
        <w:rPr>
          <w:color w:val="000000" w:themeColor="text1"/>
        </w:rPr>
        <w:t>) that</w:t>
      </w:r>
      <w:r w:rsidRPr="0050239E">
        <w:rPr>
          <w:color w:val="000000" w:themeColor="text1"/>
        </w:rPr>
        <w:t xml:space="preserve"> the reports be accepted</w:t>
      </w:r>
      <w:r>
        <w:rPr>
          <w:color w:val="000000" w:themeColor="text1"/>
        </w:rPr>
        <w:t>, c</w:t>
      </w:r>
      <w:r w:rsidRPr="0050239E">
        <w:rPr>
          <w:color w:val="000000" w:themeColor="text1"/>
        </w:rPr>
        <w:t>arried</w:t>
      </w:r>
      <w:r>
        <w:rPr>
          <w:color w:val="000000" w:themeColor="text1"/>
        </w:rPr>
        <w:t>.</w:t>
      </w:r>
    </w:p>
    <w:p w:rsidR="00097652" w:rsidRDefault="00097652" w:rsidP="00097652">
      <w:pPr>
        <w:pStyle w:val="NoSpacing"/>
      </w:pPr>
    </w:p>
    <w:p w:rsidR="000658A7" w:rsidRDefault="000658A7" w:rsidP="00097652">
      <w:pPr>
        <w:rPr>
          <w:b/>
          <w:u w:val="single"/>
        </w:rPr>
      </w:pPr>
    </w:p>
    <w:p w:rsidR="00097652" w:rsidRPr="0050239E" w:rsidRDefault="00097652" w:rsidP="00097652">
      <w:pPr>
        <w:rPr>
          <w:b/>
        </w:rPr>
      </w:pPr>
      <w:r w:rsidRPr="00C6764B">
        <w:rPr>
          <w:b/>
          <w:u w:val="single"/>
        </w:rPr>
        <w:lastRenderedPageBreak/>
        <w:t>Appointment of auditor</w:t>
      </w:r>
    </w:p>
    <w:p w:rsidR="00365A90" w:rsidRDefault="00365A90" w:rsidP="00097652">
      <w:r>
        <w:t xml:space="preserve">Secretary Kerry Disney advised the meeting that the current auditor has retired as </w:t>
      </w:r>
      <w:proofErr w:type="spellStart"/>
      <w:r>
        <w:t>Sandbelt</w:t>
      </w:r>
      <w:proofErr w:type="spellEnd"/>
      <w:r>
        <w:t xml:space="preserve"> auditor and no replacement had yet been found. Kerry asked the meeting to notify her if anyone knew of an auditor that could assist the Region. </w:t>
      </w:r>
    </w:p>
    <w:p w:rsidR="00097652" w:rsidRDefault="00097652" w:rsidP="00097652">
      <w:pPr>
        <w:rPr>
          <w:b/>
          <w:u w:val="single"/>
        </w:rPr>
      </w:pPr>
      <w:r w:rsidRPr="00C6764B">
        <w:rPr>
          <w:b/>
          <w:u w:val="single"/>
        </w:rPr>
        <w:t>General Business</w:t>
      </w:r>
    </w:p>
    <w:p w:rsidR="00365A90" w:rsidRDefault="00365A90" w:rsidP="00365A90">
      <w:pPr>
        <w:pStyle w:val="ListParagraph"/>
        <w:numPr>
          <w:ilvl w:val="0"/>
          <w:numId w:val="11"/>
        </w:numPr>
        <w:spacing w:after="0" w:line="240" w:lineRule="auto"/>
        <w:rPr>
          <w:rFonts w:ascii="Gill Sans MT" w:hAnsi="Gill Sans MT"/>
        </w:rPr>
      </w:pPr>
      <w:r>
        <w:rPr>
          <w:rFonts w:ascii="Gill Sans MT" w:hAnsi="Gill Sans MT"/>
        </w:rPr>
        <w:t xml:space="preserve">Secretary Kerry Disney put forward a Special Resolution that the Proposed Amendments to the </w:t>
      </w:r>
      <w:proofErr w:type="spellStart"/>
      <w:r>
        <w:rPr>
          <w:rFonts w:ascii="Gill Sans MT" w:hAnsi="Gill Sans MT"/>
        </w:rPr>
        <w:t>Sandbelt</w:t>
      </w:r>
      <w:proofErr w:type="spellEnd"/>
      <w:r>
        <w:rPr>
          <w:rFonts w:ascii="Gill Sans MT" w:hAnsi="Gill Sans MT"/>
        </w:rPr>
        <w:t xml:space="preserve"> Bowls Region Inc Constitution as read be accepted</w:t>
      </w:r>
      <w:r w:rsidRPr="005E5C14">
        <w:rPr>
          <w:rFonts w:ascii="Gill Sans MT" w:hAnsi="Gill Sans MT"/>
        </w:rPr>
        <w:t>.</w:t>
      </w:r>
      <w:r>
        <w:rPr>
          <w:rFonts w:ascii="Gill Sans MT" w:hAnsi="Gill Sans MT"/>
        </w:rPr>
        <w:t xml:space="preserve"> The changes were put to Bowls Victoria on 26 May 2019 and accepted by Bowls Victoria on 31 May 2019 in order that they could be presented at the AGM.</w:t>
      </w:r>
      <w:r w:rsidRPr="005E5C14">
        <w:rPr>
          <w:rFonts w:ascii="Gill Sans MT" w:hAnsi="Gill Sans MT"/>
        </w:rPr>
        <w:t xml:space="preserve"> </w:t>
      </w:r>
    </w:p>
    <w:p w:rsidR="00365A90" w:rsidRDefault="00365A90" w:rsidP="00365A90">
      <w:pPr>
        <w:pStyle w:val="ListParagraph"/>
        <w:spacing w:after="0" w:line="240" w:lineRule="auto"/>
        <w:rPr>
          <w:rFonts w:ascii="Gill Sans MT" w:hAnsi="Gill Sans MT"/>
        </w:rPr>
      </w:pPr>
    </w:p>
    <w:p w:rsidR="00365A90" w:rsidRDefault="00365A90" w:rsidP="00365A90">
      <w:pPr>
        <w:jc w:val="center"/>
        <w:rPr>
          <w:u w:val="single"/>
        </w:rPr>
      </w:pPr>
      <w:r>
        <w:rPr>
          <w:u w:val="single"/>
        </w:rPr>
        <w:t xml:space="preserve">Proposed Amendments to </w:t>
      </w:r>
      <w:proofErr w:type="spellStart"/>
      <w:r>
        <w:rPr>
          <w:u w:val="single"/>
        </w:rPr>
        <w:t>Sandbelt</w:t>
      </w:r>
      <w:proofErr w:type="spellEnd"/>
      <w:r>
        <w:rPr>
          <w:u w:val="single"/>
        </w:rPr>
        <w:t xml:space="preserve"> Bowls Region Inc Constitution Dated 16 September 2013</w:t>
      </w:r>
    </w:p>
    <w:p w:rsidR="00365A90" w:rsidRPr="00F50B77" w:rsidRDefault="00365A90" w:rsidP="00365A90">
      <w:pPr>
        <w:jc w:val="center"/>
        <w:rPr>
          <w:u w:val="single"/>
        </w:rPr>
      </w:pPr>
      <w:r>
        <w:rPr>
          <w:u w:val="single"/>
        </w:rPr>
        <w:t>May 2019</w:t>
      </w:r>
    </w:p>
    <w:p w:rsidR="00365A90" w:rsidRDefault="00365A90" w:rsidP="00365A90">
      <w:pPr>
        <w:rPr>
          <w:b/>
        </w:rPr>
      </w:pPr>
      <w:r>
        <w:rPr>
          <w:b/>
        </w:rPr>
        <w:t>5.1 Definitions</w:t>
      </w:r>
    </w:p>
    <w:p w:rsidR="00365A90" w:rsidRPr="00E1287F" w:rsidRDefault="00365A90" w:rsidP="00365A90">
      <w:pPr>
        <w:rPr>
          <w:rFonts w:cstheme="minorHAnsi"/>
          <w:u w:val="single"/>
        </w:rPr>
      </w:pPr>
      <w:r w:rsidRPr="00E1287F">
        <w:rPr>
          <w:rFonts w:cstheme="minorHAnsi"/>
          <w:u w:val="single"/>
        </w:rPr>
        <w:t xml:space="preserve">Insert:  </w:t>
      </w:r>
    </w:p>
    <w:p w:rsidR="00365A90" w:rsidRPr="006A3BB1" w:rsidRDefault="00365A90" w:rsidP="00365A90">
      <w:pPr>
        <w:rPr>
          <w:rFonts w:cstheme="minorHAnsi"/>
          <w:color w:val="000000"/>
          <w:shd w:val="clear" w:color="auto" w:fill="FFFFFF"/>
        </w:rPr>
      </w:pPr>
      <w:r w:rsidRPr="006A3BB1">
        <w:rPr>
          <w:rFonts w:eastAsia="Arial" w:cstheme="minorHAnsi"/>
          <w:b/>
          <w:bCs/>
          <w:spacing w:val="-2"/>
        </w:rPr>
        <w:t xml:space="preserve">BVRR </w:t>
      </w:r>
      <w:r w:rsidRPr="006A3BB1">
        <w:rPr>
          <w:rFonts w:eastAsia="Arial" w:cstheme="minorHAnsi"/>
          <w:bCs/>
          <w:spacing w:val="-2"/>
        </w:rPr>
        <w:t>means the Bowls Victoria Regional Representatives</w:t>
      </w:r>
    </w:p>
    <w:p w:rsidR="00365A90" w:rsidRPr="00E1287F" w:rsidRDefault="00365A90" w:rsidP="00365A90">
      <w:pPr>
        <w:rPr>
          <w:rFonts w:cstheme="minorHAnsi"/>
          <w:color w:val="000000"/>
          <w:u w:val="single"/>
          <w:shd w:val="clear" w:color="auto" w:fill="FFFFFF"/>
        </w:rPr>
      </w:pPr>
      <w:r w:rsidRPr="00E1287F">
        <w:rPr>
          <w:rFonts w:cstheme="minorHAnsi"/>
          <w:color w:val="000000"/>
          <w:u w:val="single"/>
          <w:shd w:val="clear" w:color="auto" w:fill="FFFFFF"/>
        </w:rPr>
        <w:t>Delete:</w:t>
      </w:r>
    </w:p>
    <w:p w:rsidR="00365A90" w:rsidRPr="00107FA4" w:rsidRDefault="00365A90" w:rsidP="00365A90">
      <w:pPr>
        <w:pStyle w:val="BodyText2"/>
      </w:pPr>
      <w:r w:rsidRPr="00107FA4">
        <w:rPr>
          <w:b/>
        </w:rPr>
        <w:t>VRAG</w:t>
      </w:r>
      <w:r w:rsidRPr="00107FA4">
        <w:t xml:space="preserve"> means the Victorian Regional Advisory Committee established by Bowls Victoria.</w:t>
      </w:r>
    </w:p>
    <w:p w:rsidR="00365A90" w:rsidRDefault="00365A90" w:rsidP="00365A90">
      <w:pPr>
        <w:rPr>
          <w:b/>
        </w:rPr>
      </w:pPr>
      <w:r>
        <w:rPr>
          <w:b/>
        </w:rPr>
        <w:t xml:space="preserve">Part III General Meeting </w:t>
      </w:r>
    </w:p>
    <w:p w:rsidR="00365A90" w:rsidRDefault="00365A90" w:rsidP="00365A90">
      <w:pPr>
        <w:rPr>
          <w:rFonts w:ascii="Arial" w:eastAsia="Arial" w:hAnsi="Arial" w:cs="Arial"/>
          <w:b/>
          <w:bCs/>
          <w:spacing w:val="-2"/>
        </w:rPr>
      </w:pPr>
      <w:r>
        <w:rPr>
          <w:b/>
        </w:rPr>
        <w:t>11.2 Business</w:t>
      </w:r>
      <w:r>
        <w:rPr>
          <w:rFonts w:ascii="Arial" w:eastAsia="Arial" w:hAnsi="Arial" w:cs="Arial"/>
          <w:b/>
          <w:bCs/>
          <w:spacing w:val="-2"/>
        </w:rPr>
        <w:t xml:space="preserve"> </w:t>
      </w:r>
    </w:p>
    <w:p w:rsidR="00365A90" w:rsidRPr="00E1287F" w:rsidRDefault="00365A90" w:rsidP="00365A90">
      <w:pPr>
        <w:pStyle w:val="NoSpacing"/>
        <w:rPr>
          <w:u w:val="single"/>
        </w:rPr>
      </w:pPr>
      <w:r w:rsidRPr="00E1287F">
        <w:rPr>
          <w:u w:val="single"/>
        </w:rPr>
        <w:t>Delete:</w:t>
      </w:r>
    </w:p>
    <w:p w:rsidR="00365A90" w:rsidRDefault="00365A90" w:rsidP="00365A90">
      <w:pPr>
        <w:pStyle w:val="NoSpacing"/>
        <w:rPr>
          <w:rFonts w:ascii="Arial" w:hAnsi="Arial" w:cs="Arial"/>
          <w:b/>
          <w:u w:val="single"/>
        </w:rPr>
      </w:pPr>
    </w:p>
    <w:p w:rsidR="00365A90" w:rsidRDefault="00365A90" w:rsidP="00365A90">
      <w:pPr>
        <w:pStyle w:val="NoSpacing"/>
        <w:rPr>
          <w:rFonts w:ascii="Calibri" w:hAnsi="Calibri" w:cs="Calibri"/>
        </w:rPr>
      </w:pPr>
      <w:r w:rsidRPr="004B4E6A">
        <w:rPr>
          <w:rFonts w:ascii="Calibri" w:hAnsi="Calibri" w:cs="Calibri"/>
        </w:rPr>
        <w:t>(c) VRAG Representatives Report</w:t>
      </w:r>
    </w:p>
    <w:p w:rsidR="00365A90" w:rsidRDefault="00365A90" w:rsidP="00365A90">
      <w:pPr>
        <w:pStyle w:val="NoSpacing"/>
        <w:rPr>
          <w:rFonts w:ascii="Calibri" w:hAnsi="Calibri" w:cs="Calibri"/>
        </w:rPr>
      </w:pPr>
    </w:p>
    <w:p w:rsidR="00365A90" w:rsidRDefault="00365A90" w:rsidP="00365A90">
      <w:pPr>
        <w:pStyle w:val="NoSpacing"/>
        <w:rPr>
          <w:rFonts w:ascii="Calibri" w:hAnsi="Calibri" w:cs="Calibri"/>
          <w:u w:val="single"/>
        </w:rPr>
      </w:pPr>
      <w:r>
        <w:rPr>
          <w:rFonts w:ascii="Calibri" w:hAnsi="Calibri" w:cs="Calibri"/>
          <w:u w:val="single"/>
        </w:rPr>
        <w:t xml:space="preserve">Amend: </w:t>
      </w:r>
    </w:p>
    <w:p w:rsidR="00365A90" w:rsidRDefault="00365A90" w:rsidP="00365A90">
      <w:pPr>
        <w:pStyle w:val="NoSpacing"/>
        <w:rPr>
          <w:rFonts w:ascii="Calibri" w:hAnsi="Calibri" w:cs="Calibri"/>
          <w:u w:val="single"/>
        </w:rPr>
      </w:pPr>
    </w:p>
    <w:p w:rsidR="00365A90" w:rsidRPr="006558FC" w:rsidRDefault="00365A90" w:rsidP="00365A90">
      <w:pPr>
        <w:pStyle w:val="NoSpacing"/>
        <w:rPr>
          <w:rFonts w:ascii="Calibri" w:hAnsi="Calibri" w:cs="Calibri"/>
        </w:rPr>
      </w:pPr>
      <w:r>
        <w:rPr>
          <w:rFonts w:ascii="Calibri" w:hAnsi="Calibri" w:cs="Calibri"/>
        </w:rPr>
        <w:t>(d) – (l) to reflect (c) - (k)</w:t>
      </w:r>
    </w:p>
    <w:p w:rsidR="00365A90" w:rsidRDefault="00365A90" w:rsidP="00365A90">
      <w:pPr>
        <w:pStyle w:val="NoSpacing"/>
        <w:rPr>
          <w:rFonts w:ascii="Arial" w:hAnsi="Arial" w:cs="Arial"/>
          <w:b/>
          <w:u w:val="single"/>
        </w:rPr>
      </w:pPr>
    </w:p>
    <w:p w:rsidR="00365A90" w:rsidRDefault="00365A90" w:rsidP="00365A90">
      <w:pPr>
        <w:pStyle w:val="NoSpacing"/>
        <w:rPr>
          <w:rFonts w:ascii="Arial" w:hAnsi="Arial" w:cs="Arial"/>
          <w:b/>
          <w:u w:val="single"/>
        </w:rPr>
      </w:pPr>
    </w:p>
    <w:p w:rsidR="00365A90" w:rsidRPr="004B4E6A" w:rsidRDefault="00365A90" w:rsidP="00365A90">
      <w:pPr>
        <w:rPr>
          <w:rFonts w:cstheme="minorHAnsi"/>
          <w:b/>
        </w:rPr>
      </w:pPr>
      <w:r w:rsidRPr="004B4E6A">
        <w:rPr>
          <w:rFonts w:cstheme="minorHAnsi"/>
          <w:b/>
        </w:rPr>
        <w:t>PART IV BOARD</w:t>
      </w:r>
    </w:p>
    <w:p w:rsidR="00365A90" w:rsidRPr="004B4E6A" w:rsidRDefault="00365A90" w:rsidP="00365A90">
      <w:pPr>
        <w:rPr>
          <w:rFonts w:cstheme="minorHAnsi"/>
          <w:b/>
        </w:rPr>
      </w:pPr>
      <w:r w:rsidRPr="004B4E6A">
        <w:rPr>
          <w:rFonts w:cstheme="minorHAnsi"/>
          <w:b/>
        </w:rPr>
        <w:t>17</w:t>
      </w:r>
      <w:r>
        <w:rPr>
          <w:rFonts w:cstheme="minorHAnsi"/>
          <w:b/>
        </w:rPr>
        <w:t>.</w:t>
      </w:r>
      <w:r w:rsidRPr="004B4E6A">
        <w:rPr>
          <w:rFonts w:cstheme="minorHAnsi"/>
          <w:b/>
        </w:rPr>
        <w:t xml:space="preserve"> Board</w:t>
      </w:r>
    </w:p>
    <w:p w:rsidR="00365A90" w:rsidRPr="004B4E6A" w:rsidRDefault="00365A90" w:rsidP="00365A90">
      <w:pPr>
        <w:rPr>
          <w:rFonts w:cstheme="minorHAnsi"/>
        </w:rPr>
      </w:pPr>
      <w:r w:rsidRPr="004B4E6A">
        <w:rPr>
          <w:rFonts w:cstheme="minorHAnsi"/>
        </w:rPr>
        <w:t>17.2 Composition of Board</w:t>
      </w:r>
    </w:p>
    <w:p w:rsidR="00365A90" w:rsidRDefault="00365A90" w:rsidP="00365A90">
      <w:pPr>
        <w:rPr>
          <w:rFonts w:cstheme="minorHAnsi"/>
        </w:rPr>
      </w:pPr>
      <w:r>
        <w:rPr>
          <w:rFonts w:cstheme="minorHAnsi"/>
        </w:rPr>
        <w:t xml:space="preserve">(a) </w:t>
      </w:r>
      <w:r w:rsidRPr="004B4E6A">
        <w:rPr>
          <w:rFonts w:cstheme="minorHAnsi"/>
        </w:rPr>
        <w:t xml:space="preserve">(v) </w:t>
      </w:r>
      <w:r w:rsidRPr="00E1287F">
        <w:rPr>
          <w:rFonts w:cstheme="minorHAnsi"/>
          <w:u w:val="single"/>
        </w:rPr>
        <w:t>Delete</w:t>
      </w:r>
      <w:r>
        <w:rPr>
          <w:rFonts w:cstheme="minorHAnsi"/>
        </w:rPr>
        <w:t>:</w:t>
      </w:r>
      <w:r w:rsidRPr="004B4E6A">
        <w:rPr>
          <w:rFonts w:cstheme="minorHAnsi"/>
        </w:rPr>
        <w:t xml:space="preserve"> </w:t>
      </w:r>
      <w:r>
        <w:rPr>
          <w:rFonts w:cstheme="minorHAnsi"/>
        </w:rPr>
        <w:t>‘two VRAG Representatives (delegates to Bowls Victoria)’</w:t>
      </w:r>
    </w:p>
    <w:p w:rsidR="00365A90" w:rsidRDefault="00365A90" w:rsidP="00365A90">
      <w:pPr>
        <w:rPr>
          <w:rFonts w:cstheme="minorHAnsi"/>
        </w:rPr>
      </w:pPr>
      <w:r>
        <w:rPr>
          <w:rFonts w:cstheme="minorHAnsi"/>
        </w:rPr>
        <w:t xml:space="preserve">(a) (v) </w:t>
      </w:r>
      <w:r w:rsidRPr="00E1287F">
        <w:rPr>
          <w:rFonts w:cstheme="minorHAnsi"/>
          <w:u w:val="single"/>
        </w:rPr>
        <w:t>Insert</w:t>
      </w:r>
      <w:r>
        <w:rPr>
          <w:rFonts w:cstheme="minorHAnsi"/>
        </w:rPr>
        <w:t>: ‘one Metro Pennant Committee Region Board Representative’</w:t>
      </w:r>
    </w:p>
    <w:p w:rsidR="00365A90" w:rsidRDefault="00365A90" w:rsidP="00365A90">
      <w:pPr>
        <w:rPr>
          <w:rFonts w:cstheme="minorHAnsi"/>
        </w:rPr>
      </w:pPr>
      <w:r>
        <w:rPr>
          <w:rFonts w:cstheme="minorHAnsi"/>
        </w:rPr>
        <w:t xml:space="preserve">(a) </w:t>
      </w:r>
      <w:r w:rsidRPr="004B4E6A">
        <w:rPr>
          <w:rFonts w:cstheme="minorHAnsi"/>
        </w:rPr>
        <w:t xml:space="preserve">(vi) </w:t>
      </w:r>
      <w:r w:rsidRPr="00E1287F">
        <w:rPr>
          <w:rFonts w:cstheme="minorHAnsi"/>
          <w:u w:val="single"/>
        </w:rPr>
        <w:t>Delete</w:t>
      </w:r>
      <w:r>
        <w:rPr>
          <w:rFonts w:cstheme="minorHAnsi"/>
        </w:rPr>
        <w:t>: ‘t</w:t>
      </w:r>
      <w:r w:rsidRPr="004B4E6A">
        <w:rPr>
          <w:rFonts w:cstheme="minorHAnsi"/>
        </w:rPr>
        <w:t>wo</w:t>
      </w:r>
      <w:r>
        <w:rPr>
          <w:rFonts w:cstheme="minorHAnsi"/>
        </w:rPr>
        <w:t>’</w:t>
      </w:r>
    </w:p>
    <w:p w:rsidR="00365A90" w:rsidRPr="004B4E6A" w:rsidRDefault="00365A90" w:rsidP="00365A90">
      <w:pPr>
        <w:rPr>
          <w:rFonts w:cstheme="minorHAnsi"/>
        </w:rPr>
      </w:pPr>
      <w:r>
        <w:rPr>
          <w:rFonts w:cstheme="minorHAnsi"/>
        </w:rPr>
        <w:lastRenderedPageBreak/>
        <w:t xml:space="preserve">(a) (vi) </w:t>
      </w:r>
      <w:r w:rsidRPr="00E1287F">
        <w:rPr>
          <w:rFonts w:cstheme="minorHAnsi"/>
          <w:u w:val="single"/>
        </w:rPr>
        <w:t>Insert</w:t>
      </w:r>
      <w:r>
        <w:rPr>
          <w:rFonts w:cstheme="minorHAnsi"/>
        </w:rPr>
        <w:t>: ‘three’</w:t>
      </w:r>
    </w:p>
    <w:p w:rsidR="00365A90" w:rsidRPr="004B4E6A" w:rsidRDefault="00365A90" w:rsidP="00365A90">
      <w:pPr>
        <w:pStyle w:val="NoSpacing"/>
        <w:rPr>
          <w:rFonts w:cstheme="minorHAnsi"/>
        </w:rPr>
      </w:pPr>
    </w:p>
    <w:p w:rsidR="00365A90" w:rsidRDefault="00365A90" w:rsidP="00365A90">
      <w:pPr>
        <w:rPr>
          <w:rFonts w:cstheme="minorHAnsi"/>
          <w:b/>
        </w:rPr>
      </w:pPr>
      <w:r w:rsidRPr="004B4E6A">
        <w:rPr>
          <w:rFonts w:cstheme="minorHAnsi"/>
          <w:u w:val="single"/>
        </w:rPr>
        <w:t xml:space="preserve"> </w:t>
      </w:r>
      <w:r>
        <w:rPr>
          <w:rFonts w:cstheme="minorHAnsi"/>
          <w:b/>
        </w:rPr>
        <w:t>22. Delegated Powers</w:t>
      </w:r>
    </w:p>
    <w:p w:rsidR="00365A90" w:rsidRDefault="00365A90" w:rsidP="00365A90">
      <w:r w:rsidRPr="004B4E6A">
        <w:rPr>
          <w:rFonts w:cstheme="minorHAnsi"/>
        </w:rPr>
        <w:t>22.</w:t>
      </w:r>
      <w:r>
        <w:rPr>
          <w:rFonts w:cstheme="minorHAnsi"/>
        </w:rPr>
        <w:t>5</w:t>
      </w:r>
      <w:r w:rsidRPr="004B4E6A">
        <w:rPr>
          <w:rFonts w:cstheme="minorHAnsi"/>
        </w:rPr>
        <w:t xml:space="preserve"> </w:t>
      </w:r>
      <w:r w:rsidRPr="00E1287F">
        <w:rPr>
          <w:rFonts w:cstheme="minorHAnsi"/>
          <w:u w:val="single"/>
        </w:rPr>
        <w:t>Delete</w:t>
      </w:r>
      <w:r>
        <w:rPr>
          <w:rFonts w:cstheme="minorHAnsi"/>
        </w:rPr>
        <w:t>: ‘</w:t>
      </w:r>
      <w:r w:rsidRPr="00107FA4">
        <w:t>This shall include VRAG meetings and may also include Bowls Victoria meetings, and Club meetings.</w:t>
      </w:r>
      <w:r>
        <w:t>’</w:t>
      </w:r>
    </w:p>
    <w:p w:rsidR="00365A90" w:rsidRDefault="00365A90" w:rsidP="00365A90">
      <w:pPr>
        <w:rPr>
          <w:b/>
        </w:rPr>
      </w:pPr>
      <w:r>
        <w:rPr>
          <w:b/>
        </w:rPr>
        <w:t>23. Duties</w:t>
      </w:r>
    </w:p>
    <w:p w:rsidR="00365A90" w:rsidRDefault="00365A90" w:rsidP="00365A90">
      <w:r>
        <w:t>23.1 General Duties</w:t>
      </w:r>
    </w:p>
    <w:p w:rsidR="00365A90" w:rsidRPr="00D21535" w:rsidRDefault="00365A90" w:rsidP="00365A90">
      <w:pPr>
        <w:rPr>
          <w:rFonts w:cstheme="minorHAnsi"/>
          <w:u w:val="single"/>
        </w:rPr>
      </w:pPr>
      <w:r w:rsidRPr="00E1287F">
        <w:rPr>
          <w:u w:val="single"/>
        </w:rPr>
        <w:t>Insert</w:t>
      </w:r>
      <w:r>
        <w:t>:</w:t>
      </w:r>
      <w:r>
        <w:tab/>
        <w:t xml:space="preserve"> ‘(e)</w:t>
      </w:r>
      <w:r>
        <w:tab/>
      </w:r>
      <w:r w:rsidRPr="00D21535">
        <w:rPr>
          <w:rFonts w:cstheme="minorHAnsi"/>
          <w:color w:val="000000"/>
          <w:shd w:val="clear" w:color="auto" w:fill="FFFFFF"/>
        </w:rPr>
        <w:t>The President and Secretary of the Region on election shall be deemed to be its Bowls Victoria Regional Representatives</w:t>
      </w:r>
      <w:r>
        <w:rPr>
          <w:rFonts w:cstheme="minorHAnsi"/>
          <w:color w:val="000000"/>
          <w:shd w:val="clear" w:color="auto" w:fill="FFFFFF"/>
        </w:rPr>
        <w:t xml:space="preserve"> (BVRR)’</w:t>
      </w:r>
    </w:p>
    <w:p w:rsidR="00365A90" w:rsidRPr="00365A90" w:rsidRDefault="00BD4067" w:rsidP="00365A90">
      <w:pPr>
        <w:spacing w:after="0" w:line="240" w:lineRule="auto"/>
        <w:rPr>
          <w:rFonts w:ascii="Gill Sans MT" w:hAnsi="Gill Sans MT"/>
        </w:rPr>
      </w:pPr>
      <w:r>
        <w:rPr>
          <w:rFonts w:ascii="Gill Sans MT" w:hAnsi="Gill Sans MT"/>
        </w:rPr>
        <w:t xml:space="preserve">Moved Secretary Kerry Disney, </w:t>
      </w:r>
      <w:r w:rsidR="00365A90">
        <w:rPr>
          <w:rFonts w:ascii="Gill Sans MT" w:hAnsi="Gill Sans MT"/>
        </w:rPr>
        <w:t>Seconded Parkdale (Nathan Willett), carried</w:t>
      </w:r>
      <w:r w:rsidR="002379F5">
        <w:rPr>
          <w:rFonts w:ascii="Gill Sans MT" w:hAnsi="Gill Sans MT"/>
        </w:rPr>
        <w:t>.</w:t>
      </w:r>
    </w:p>
    <w:p w:rsidR="00365A90" w:rsidRPr="00365A90" w:rsidRDefault="00365A90" w:rsidP="00097652">
      <w:pPr>
        <w:rPr>
          <w:bCs/>
        </w:rPr>
      </w:pPr>
    </w:p>
    <w:p w:rsidR="00365A90" w:rsidRPr="00D82B64" w:rsidRDefault="00365A90" w:rsidP="00D82B64">
      <w:pPr>
        <w:pStyle w:val="ListParagraph"/>
        <w:numPr>
          <w:ilvl w:val="0"/>
          <w:numId w:val="11"/>
        </w:numPr>
        <w:rPr>
          <w:b/>
          <w:u w:val="single"/>
        </w:rPr>
      </w:pPr>
      <w:r w:rsidRPr="00D82B64">
        <w:rPr>
          <w:b/>
          <w:u w:val="single"/>
        </w:rPr>
        <w:t>Election of Office Bearers</w:t>
      </w:r>
    </w:p>
    <w:p w:rsidR="00365A90" w:rsidRPr="0050239E" w:rsidRDefault="00365A90" w:rsidP="00365A90">
      <w:pPr>
        <w:pStyle w:val="NoSpacing"/>
      </w:pPr>
      <w:r w:rsidRPr="0050239E">
        <w:rPr>
          <w:b/>
        </w:rPr>
        <w:t xml:space="preserve">Under Rule 18(d), </w:t>
      </w:r>
      <w:r w:rsidRPr="0050239E">
        <w:t xml:space="preserve">If no more than one nomination is received for a vacancy on the Board, the person nominated shall be declared elected. </w:t>
      </w:r>
    </w:p>
    <w:p w:rsidR="002379F5" w:rsidRDefault="002379F5" w:rsidP="00365A90">
      <w:pPr>
        <w:pStyle w:val="NoSpacing"/>
      </w:pPr>
    </w:p>
    <w:p w:rsidR="00365A90" w:rsidRPr="0050239E" w:rsidRDefault="00F371A7" w:rsidP="00365A90">
      <w:pPr>
        <w:pStyle w:val="NoSpacing"/>
      </w:pPr>
      <w:r>
        <w:t xml:space="preserve">President </w:t>
      </w:r>
      <w:r w:rsidR="00365A90">
        <w:t xml:space="preserve">Daphne Camilleri </w:t>
      </w:r>
      <w:r w:rsidR="00365A90" w:rsidRPr="0050239E">
        <w:t>advised that as only 1 nomination had been received for President</w:t>
      </w:r>
      <w:r w:rsidR="00365A90">
        <w:t xml:space="preserve">, </w:t>
      </w:r>
      <w:r w:rsidR="00365A90" w:rsidRPr="0050239E">
        <w:t xml:space="preserve">that </w:t>
      </w:r>
    </w:p>
    <w:p w:rsidR="00365A90" w:rsidRPr="0050239E" w:rsidRDefault="00365A90" w:rsidP="00365A90">
      <w:r>
        <w:rPr>
          <w:b/>
        </w:rPr>
        <w:t xml:space="preserve">Bob Baxter </w:t>
      </w:r>
      <w:r w:rsidRPr="0050239E">
        <w:t>was declared elected</w:t>
      </w:r>
      <w:r w:rsidRPr="00090714">
        <w:rPr>
          <w:b/>
        </w:rPr>
        <w:t xml:space="preserve"> President</w:t>
      </w:r>
      <w:r w:rsidRPr="0050239E">
        <w:t xml:space="preserve"> for the ensuing year.</w:t>
      </w:r>
    </w:p>
    <w:p w:rsidR="00365A90" w:rsidRDefault="002379F5" w:rsidP="00365A90">
      <w:pPr>
        <w:rPr>
          <w:rFonts w:ascii="Gill Sans MT" w:hAnsi="Gill Sans MT"/>
        </w:rPr>
      </w:pPr>
      <w:r>
        <w:t xml:space="preserve">That, </w:t>
      </w:r>
      <w:r w:rsidR="00365A90">
        <w:t xml:space="preserve">as only 1 nomination </w:t>
      </w:r>
      <w:r w:rsidR="00365A90" w:rsidRPr="0050239E">
        <w:t xml:space="preserve">had been received for </w:t>
      </w:r>
      <w:r w:rsidR="00365A90" w:rsidRPr="00090714">
        <w:rPr>
          <w:b/>
        </w:rPr>
        <w:t>Deputy President</w:t>
      </w:r>
      <w:r w:rsidR="00365A90">
        <w:t xml:space="preserve">, that </w:t>
      </w:r>
      <w:r w:rsidR="00365A90" w:rsidRPr="00EC4046">
        <w:rPr>
          <w:b/>
          <w:bCs/>
        </w:rPr>
        <w:t>Daphne Camilleri</w:t>
      </w:r>
      <w:r w:rsidR="00365A90">
        <w:t xml:space="preserve"> was </w:t>
      </w:r>
      <w:r>
        <w:t xml:space="preserve">declared </w:t>
      </w:r>
      <w:r w:rsidR="00365A90">
        <w:t xml:space="preserve">elected </w:t>
      </w:r>
      <w:r w:rsidR="00365A90" w:rsidRPr="00EC4046">
        <w:rPr>
          <w:b/>
          <w:bCs/>
        </w:rPr>
        <w:t>Deputy President</w:t>
      </w:r>
      <w:r w:rsidR="00365A90">
        <w:t xml:space="preserve"> for the ensuing year.</w:t>
      </w:r>
    </w:p>
    <w:p w:rsidR="00365A90" w:rsidRPr="0050239E" w:rsidRDefault="00365A90" w:rsidP="00365A90">
      <w:r>
        <w:t xml:space="preserve">That, as only </w:t>
      </w:r>
      <w:r w:rsidR="002379F5">
        <w:t xml:space="preserve">one </w:t>
      </w:r>
      <w:r w:rsidR="00F371A7" w:rsidRPr="0050239E">
        <w:t>nomination</w:t>
      </w:r>
      <w:r w:rsidRPr="0050239E">
        <w:t xml:space="preserve"> for </w:t>
      </w:r>
      <w:r w:rsidR="002379F5" w:rsidRPr="002379F5">
        <w:rPr>
          <w:b/>
          <w:bCs/>
        </w:rPr>
        <w:t>Metro Pennant Committee Region Board Representative</w:t>
      </w:r>
      <w:r w:rsidR="002379F5">
        <w:t xml:space="preserve">, that </w:t>
      </w:r>
      <w:r w:rsidR="002379F5" w:rsidRPr="002379F5">
        <w:rPr>
          <w:b/>
          <w:bCs/>
        </w:rPr>
        <w:t>Bob Baxter</w:t>
      </w:r>
      <w:r w:rsidR="002379F5">
        <w:t xml:space="preserve"> was</w:t>
      </w:r>
      <w:r w:rsidRPr="0050239E">
        <w:t xml:space="preserve"> declared elected</w:t>
      </w:r>
      <w:r w:rsidR="002379F5">
        <w:t xml:space="preserve"> </w:t>
      </w:r>
      <w:r w:rsidR="002379F5" w:rsidRPr="002379F5">
        <w:rPr>
          <w:b/>
          <w:bCs/>
        </w:rPr>
        <w:t>Metro Pennant Committee Region Board Representative</w:t>
      </w:r>
      <w:r w:rsidR="002379F5">
        <w:rPr>
          <w:b/>
          <w:bCs/>
        </w:rPr>
        <w:t xml:space="preserve"> </w:t>
      </w:r>
      <w:r w:rsidR="002379F5">
        <w:t>for the ensuing year</w:t>
      </w:r>
      <w:r>
        <w:t>.</w:t>
      </w:r>
    </w:p>
    <w:p w:rsidR="00365A90" w:rsidRPr="0050239E" w:rsidRDefault="00365A90" w:rsidP="00365A90">
      <w:r w:rsidRPr="0050239E">
        <w:t>That</w:t>
      </w:r>
      <w:r>
        <w:t>, as</w:t>
      </w:r>
      <w:r w:rsidRPr="0050239E">
        <w:t xml:space="preserve"> only 1 nomination had been received for </w:t>
      </w:r>
      <w:r>
        <w:t xml:space="preserve">the office of </w:t>
      </w:r>
      <w:r w:rsidRPr="00E93661">
        <w:rPr>
          <w:b/>
        </w:rPr>
        <w:t>Secretary</w:t>
      </w:r>
      <w:r>
        <w:rPr>
          <w:b/>
        </w:rPr>
        <w:t>,</w:t>
      </w:r>
      <w:r w:rsidRPr="00E93661">
        <w:rPr>
          <w:b/>
        </w:rPr>
        <w:t xml:space="preserve"> </w:t>
      </w:r>
      <w:r w:rsidR="002379F5" w:rsidRPr="002379F5">
        <w:rPr>
          <w:bCs/>
        </w:rPr>
        <w:t>that</w:t>
      </w:r>
      <w:r w:rsidR="002379F5">
        <w:rPr>
          <w:b/>
        </w:rPr>
        <w:t xml:space="preserve"> </w:t>
      </w:r>
      <w:r>
        <w:rPr>
          <w:b/>
        </w:rPr>
        <w:t xml:space="preserve">Kerry Disney </w:t>
      </w:r>
      <w:r>
        <w:t>was declared elected</w:t>
      </w:r>
      <w:r w:rsidR="002379F5">
        <w:t xml:space="preserve"> </w:t>
      </w:r>
      <w:r w:rsidR="002379F5">
        <w:rPr>
          <w:b/>
          <w:bCs/>
        </w:rPr>
        <w:t xml:space="preserve">Secretary </w:t>
      </w:r>
      <w:r w:rsidR="002379F5">
        <w:t>for the ensuing year</w:t>
      </w:r>
      <w:r>
        <w:t>.</w:t>
      </w:r>
    </w:p>
    <w:p w:rsidR="00365A90" w:rsidRPr="0050239E" w:rsidRDefault="00365A90" w:rsidP="00365A90">
      <w:r w:rsidRPr="0050239E">
        <w:t>That</w:t>
      </w:r>
      <w:r>
        <w:t>, as only one</w:t>
      </w:r>
      <w:r w:rsidRPr="0050239E">
        <w:t xml:space="preserve"> nomination had been received for </w:t>
      </w:r>
      <w:r>
        <w:t xml:space="preserve">the office of </w:t>
      </w:r>
      <w:r w:rsidRPr="00E93661">
        <w:rPr>
          <w:b/>
        </w:rPr>
        <w:t>Treasurer</w:t>
      </w:r>
      <w:r>
        <w:rPr>
          <w:b/>
        </w:rPr>
        <w:t>,</w:t>
      </w:r>
      <w:r w:rsidRPr="00E93661">
        <w:rPr>
          <w:b/>
        </w:rPr>
        <w:t xml:space="preserve"> </w:t>
      </w:r>
      <w:r w:rsidR="002379F5">
        <w:rPr>
          <w:b/>
        </w:rPr>
        <w:t>David Leverett</w:t>
      </w:r>
      <w:r w:rsidRPr="0050239E">
        <w:t xml:space="preserve"> was declared elected</w:t>
      </w:r>
      <w:r w:rsidR="002379F5">
        <w:t xml:space="preserve"> </w:t>
      </w:r>
      <w:r w:rsidR="002379F5">
        <w:rPr>
          <w:b/>
          <w:bCs/>
        </w:rPr>
        <w:t xml:space="preserve">Treasurer </w:t>
      </w:r>
      <w:r w:rsidR="002379F5">
        <w:t>for the ensuing year</w:t>
      </w:r>
      <w:r>
        <w:t>.</w:t>
      </w:r>
    </w:p>
    <w:p w:rsidR="00365A90" w:rsidRPr="0050239E" w:rsidRDefault="00365A90" w:rsidP="00365A90">
      <w:r w:rsidRPr="0050239E">
        <w:t>That</w:t>
      </w:r>
      <w:r>
        <w:t>,</w:t>
      </w:r>
      <w:r w:rsidRPr="0050239E">
        <w:t xml:space="preserve"> as </w:t>
      </w:r>
      <w:r>
        <w:t>t</w:t>
      </w:r>
      <w:r w:rsidR="002379F5">
        <w:t xml:space="preserve">hree </w:t>
      </w:r>
      <w:r w:rsidRPr="0050239E">
        <w:t>nominations had</w:t>
      </w:r>
      <w:r>
        <w:t xml:space="preserve"> been received for the t</w:t>
      </w:r>
      <w:r w:rsidR="002379F5">
        <w:t>hree</w:t>
      </w:r>
      <w:r>
        <w:t xml:space="preserve"> positions of </w:t>
      </w:r>
      <w:r w:rsidRPr="00896C3C">
        <w:rPr>
          <w:b/>
        </w:rPr>
        <w:t>Board Members</w:t>
      </w:r>
      <w:r>
        <w:rPr>
          <w:b/>
        </w:rPr>
        <w:t xml:space="preserve">, </w:t>
      </w:r>
      <w:r w:rsidR="002379F5">
        <w:rPr>
          <w:bCs/>
        </w:rPr>
        <w:t xml:space="preserve">that </w:t>
      </w:r>
      <w:r w:rsidR="002379F5">
        <w:rPr>
          <w:b/>
        </w:rPr>
        <w:t>Gary Lasky</w:t>
      </w:r>
      <w:r>
        <w:t>,</w:t>
      </w:r>
      <w:r w:rsidR="002379F5">
        <w:t xml:space="preserve"> </w:t>
      </w:r>
      <w:r w:rsidR="002379F5">
        <w:rPr>
          <w:b/>
          <w:bCs/>
        </w:rPr>
        <w:t>Debbie Johnstone</w:t>
      </w:r>
      <w:r>
        <w:t xml:space="preserve"> and </w:t>
      </w:r>
      <w:r>
        <w:rPr>
          <w:b/>
        </w:rPr>
        <w:t xml:space="preserve">Geoff </w:t>
      </w:r>
      <w:proofErr w:type="spellStart"/>
      <w:r>
        <w:rPr>
          <w:b/>
        </w:rPr>
        <w:t>Cavigan</w:t>
      </w:r>
      <w:proofErr w:type="spellEnd"/>
      <w:r>
        <w:rPr>
          <w:b/>
        </w:rPr>
        <w:t xml:space="preserve"> </w:t>
      </w:r>
      <w:r w:rsidRPr="002379F5">
        <w:rPr>
          <w:bCs/>
        </w:rPr>
        <w:t xml:space="preserve">were </w:t>
      </w:r>
      <w:r w:rsidRPr="0050239E">
        <w:t>declared elected</w:t>
      </w:r>
      <w:r w:rsidR="002379F5">
        <w:t xml:space="preserve"> for the ensuing year</w:t>
      </w:r>
      <w:r>
        <w:t>.</w:t>
      </w:r>
    </w:p>
    <w:p w:rsidR="00365A90" w:rsidRDefault="00365A90" w:rsidP="00365A90">
      <w:pPr>
        <w:pStyle w:val="NoSpacing"/>
      </w:pPr>
      <w:r w:rsidRPr="00E93661">
        <w:t>The Board for 201</w:t>
      </w:r>
      <w:r w:rsidR="00A501BA">
        <w:t>9</w:t>
      </w:r>
      <w:r w:rsidRPr="00E93661">
        <w:t>/20</w:t>
      </w:r>
      <w:r w:rsidR="00A501BA">
        <w:t>20</w:t>
      </w:r>
      <w:r>
        <w:t xml:space="preserve"> </w:t>
      </w:r>
      <w:r w:rsidRPr="00E93661">
        <w:t>is: President</w:t>
      </w:r>
      <w:r w:rsidRPr="004265DE">
        <w:t xml:space="preserve"> </w:t>
      </w:r>
      <w:r w:rsidR="00433266">
        <w:t xml:space="preserve">and Metro Pennant Committee Representative </w:t>
      </w:r>
      <w:r w:rsidR="00A501BA">
        <w:t>Bob Baxter</w:t>
      </w:r>
      <w:r w:rsidRPr="00E93661">
        <w:t xml:space="preserve">, </w:t>
      </w:r>
      <w:r w:rsidR="00A501BA">
        <w:t xml:space="preserve">Deputy President Daphne Camilleri, </w:t>
      </w:r>
      <w:r w:rsidRPr="00E93661">
        <w:t xml:space="preserve">Secretary </w:t>
      </w:r>
      <w:r>
        <w:t>Kerry Disney</w:t>
      </w:r>
      <w:r w:rsidRPr="00E93661">
        <w:t xml:space="preserve">, Treasurer </w:t>
      </w:r>
      <w:r w:rsidR="00433266">
        <w:t>David Leverett</w:t>
      </w:r>
      <w:r w:rsidRPr="00E93661">
        <w:t>,</w:t>
      </w:r>
      <w:r w:rsidR="00433266">
        <w:t xml:space="preserve"> </w:t>
      </w:r>
      <w:r>
        <w:t>and Board M</w:t>
      </w:r>
      <w:r w:rsidRPr="00E93661">
        <w:t>ember</w:t>
      </w:r>
      <w:r>
        <w:t xml:space="preserve">s </w:t>
      </w:r>
      <w:r w:rsidR="00433266">
        <w:t xml:space="preserve">Gary Lasky, Debbie Johnstone </w:t>
      </w:r>
      <w:r>
        <w:t xml:space="preserve">and Geoff </w:t>
      </w:r>
      <w:proofErr w:type="spellStart"/>
      <w:r>
        <w:t>Cavigan</w:t>
      </w:r>
      <w:proofErr w:type="spellEnd"/>
      <w:r>
        <w:t>.</w:t>
      </w:r>
    </w:p>
    <w:p w:rsidR="00365A90" w:rsidRPr="00E93661" w:rsidRDefault="00365A90" w:rsidP="00365A90">
      <w:pPr>
        <w:pStyle w:val="NoSpacing"/>
      </w:pPr>
    </w:p>
    <w:p w:rsidR="00365A90" w:rsidRPr="004265DE" w:rsidRDefault="00365A90" w:rsidP="00365A90">
      <w:r w:rsidRPr="004265DE">
        <w:t xml:space="preserve">Daphne congratulated the new Office Bearers and thanked the retiring </w:t>
      </w:r>
      <w:r>
        <w:t>officers for their contribution during the past year</w:t>
      </w:r>
      <w:r w:rsidR="000E6E49">
        <w:t>.</w:t>
      </w:r>
    </w:p>
    <w:p w:rsidR="00365A90" w:rsidRDefault="00365A90" w:rsidP="00097652">
      <w:pPr>
        <w:rPr>
          <w:b/>
        </w:rPr>
      </w:pPr>
    </w:p>
    <w:p w:rsidR="00097652" w:rsidRPr="0050239E" w:rsidRDefault="00D82B64" w:rsidP="00097652">
      <w:r>
        <w:rPr>
          <w:b/>
        </w:rPr>
        <w:lastRenderedPageBreak/>
        <w:t xml:space="preserve">3. </w:t>
      </w:r>
      <w:r w:rsidR="00097652" w:rsidRPr="00E93661">
        <w:rPr>
          <w:b/>
        </w:rPr>
        <w:t xml:space="preserve"> Region Open Day</w:t>
      </w:r>
      <w:r w:rsidR="00097652" w:rsidRPr="0050239E">
        <w:t xml:space="preserve"> – Sunday </w:t>
      </w:r>
      <w:r>
        <w:t>8</w:t>
      </w:r>
      <w:r w:rsidR="004265DE" w:rsidRPr="004265DE">
        <w:rPr>
          <w:vertAlign w:val="superscript"/>
        </w:rPr>
        <w:t>th</w:t>
      </w:r>
      <w:r w:rsidR="004265DE">
        <w:t xml:space="preserve"> </w:t>
      </w:r>
      <w:r w:rsidR="00097652">
        <w:t xml:space="preserve">September </w:t>
      </w:r>
      <w:r w:rsidR="004265DE">
        <w:t>201</w:t>
      </w:r>
      <w:r>
        <w:t>9</w:t>
      </w:r>
      <w:r w:rsidR="004265DE">
        <w:t xml:space="preserve"> </w:t>
      </w:r>
      <w:r w:rsidR="00097652">
        <w:t>at Noble Park – S</w:t>
      </w:r>
      <w:r w:rsidR="00097652" w:rsidRPr="0050239E">
        <w:t>ocial day for club representatives.</w:t>
      </w:r>
    </w:p>
    <w:p w:rsidR="00097652" w:rsidRDefault="00A31070" w:rsidP="00097652">
      <w:r>
        <w:rPr>
          <w:b/>
        </w:rPr>
        <w:t>4.</w:t>
      </w:r>
      <w:r w:rsidR="00097652" w:rsidRPr="00E93661">
        <w:rPr>
          <w:b/>
        </w:rPr>
        <w:t xml:space="preserve"> </w:t>
      </w:r>
      <w:r w:rsidR="00097652" w:rsidRPr="009732B1">
        <w:t xml:space="preserve">Moved </w:t>
      </w:r>
      <w:r w:rsidR="00097652">
        <w:t>b</w:t>
      </w:r>
      <w:r w:rsidR="00097652" w:rsidRPr="009732B1">
        <w:t xml:space="preserve">y </w:t>
      </w:r>
      <w:r w:rsidR="00097652">
        <w:t>Daphne</w:t>
      </w:r>
      <w:r w:rsidR="00097652" w:rsidRPr="009732B1">
        <w:t xml:space="preserve"> and seconded by </w:t>
      </w:r>
      <w:r>
        <w:t>Kerry Disney</w:t>
      </w:r>
      <w:r w:rsidR="00097652" w:rsidRPr="009732B1">
        <w:t xml:space="preserve"> that a vote of thanks for the use of these premise</w:t>
      </w:r>
      <w:r w:rsidR="00097652">
        <w:t>s</w:t>
      </w:r>
      <w:r w:rsidR="00097652" w:rsidRPr="009732B1">
        <w:t xml:space="preserve"> for our</w:t>
      </w:r>
      <w:r>
        <w:t xml:space="preserve"> </w:t>
      </w:r>
      <w:r w:rsidR="00097652" w:rsidRPr="009732B1">
        <w:t>General Meetings be given to Moorabbin Bowling Club</w:t>
      </w:r>
      <w:r w:rsidR="00097652">
        <w:t>.</w:t>
      </w:r>
      <w:r>
        <w:t xml:space="preserve"> Daphne presented a cheque for $100 to Moorabbin (Grace Cory) toward costs.</w:t>
      </w:r>
      <w:r w:rsidR="00097652">
        <w:t xml:space="preserve"> Carried</w:t>
      </w:r>
    </w:p>
    <w:p w:rsidR="00097652" w:rsidRPr="0050239E" w:rsidRDefault="00A31070" w:rsidP="00097652">
      <w:r>
        <w:rPr>
          <w:b/>
        </w:rPr>
        <w:t>5</w:t>
      </w:r>
      <w:r w:rsidR="00097652" w:rsidRPr="00E93661">
        <w:rPr>
          <w:b/>
        </w:rPr>
        <w:t>. Honorariums</w:t>
      </w:r>
      <w:r w:rsidR="00097652" w:rsidRPr="0050239E">
        <w:t xml:space="preserve">. Moved </w:t>
      </w:r>
      <w:r w:rsidR="00733330">
        <w:t xml:space="preserve">Daphne Camilleri, seconded Clayton </w:t>
      </w:r>
      <w:r w:rsidR="00097652">
        <w:t>(</w:t>
      </w:r>
      <w:r w:rsidR="00733330">
        <w:t>Kerry Disney</w:t>
      </w:r>
      <w:r w:rsidR="00097652">
        <w:t xml:space="preserve">) </w:t>
      </w:r>
      <w:r w:rsidR="00097652" w:rsidRPr="0050239E">
        <w:t>that the Honorariums remain the same at $500 each fo</w:t>
      </w:r>
      <w:r w:rsidR="00097652">
        <w:t>r the Secretary and Treasurer. C</w:t>
      </w:r>
      <w:r w:rsidR="00097652" w:rsidRPr="0050239E">
        <w:t>arried</w:t>
      </w:r>
      <w:r w:rsidR="00097652">
        <w:t>.</w:t>
      </w:r>
    </w:p>
    <w:p w:rsidR="00097652" w:rsidRDefault="00A31070" w:rsidP="00097652">
      <w:r w:rsidRPr="00733330">
        <w:rPr>
          <w:b/>
          <w:bCs/>
        </w:rPr>
        <w:t>6</w:t>
      </w:r>
      <w:r w:rsidR="00097652">
        <w:t>.</w:t>
      </w:r>
      <w:r w:rsidR="00097652" w:rsidRPr="00FA7386">
        <w:rPr>
          <w:b/>
        </w:rPr>
        <w:t xml:space="preserve"> Region levy</w:t>
      </w:r>
      <w:r w:rsidR="00097652">
        <w:rPr>
          <w:b/>
        </w:rPr>
        <w:t xml:space="preserve"> </w:t>
      </w:r>
      <w:r w:rsidR="00097652" w:rsidRPr="0050239E">
        <w:t>for 201</w:t>
      </w:r>
      <w:r w:rsidR="00733330">
        <w:t>9</w:t>
      </w:r>
      <w:r w:rsidR="00097652" w:rsidRPr="0050239E">
        <w:t>-20</w:t>
      </w:r>
      <w:r w:rsidR="00733330">
        <w:t>20</w:t>
      </w:r>
      <w:r w:rsidR="004265DE">
        <w:t xml:space="preserve"> </w:t>
      </w:r>
      <w:r w:rsidR="00097652" w:rsidRPr="0050239E">
        <w:t xml:space="preserve">has been </w:t>
      </w:r>
      <w:r w:rsidR="00733330">
        <w:t xml:space="preserve">maintained </w:t>
      </w:r>
      <w:r w:rsidR="00097652" w:rsidRPr="0050239E">
        <w:t>by the Board at $2 per person on the Club Register</w:t>
      </w:r>
      <w:r w:rsidR="00097652">
        <w:t>.</w:t>
      </w:r>
    </w:p>
    <w:p w:rsidR="00B1493D" w:rsidRDefault="00733330" w:rsidP="00097652">
      <w:pPr>
        <w:pStyle w:val="NoSpacing"/>
      </w:pPr>
      <w:r>
        <w:rPr>
          <w:b/>
          <w:bCs/>
        </w:rPr>
        <w:t xml:space="preserve">7. </w:t>
      </w:r>
      <w:r>
        <w:t xml:space="preserve">Bev Baxter </w:t>
      </w:r>
      <w:r w:rsidR="00B1493D">
        <w:t>(</w:t>
      </w:r>
      <w:proofErr w:type="spellStart"/>
      <w:r w:rsidR="00B1493D">
        <w:t>Chadstone</w:t>
      </w:r>
      <w:proofErr w:type="spellEnd"/>
      <w:r w:rsidR="00B1493D">
        <w:t xml:space="preserve">) </w:t>
      </w:r>
      <w:r>
        <w:t>informed the meeting that Ted Montfort</w:t>
      </w:r>
      <w:r w:rsidR="00C81EDE">
        <w:t xml:space="preserve"> </w:t>
      </w:r>
      <w:r>
        <w:t xml:space="preserve">is very unwell, he is in Coppin House at the Alfred hospital and his family are happy for visitors to see him. Bev gave a vote of thanks for his volunteer work for the </w:t>
      </w:r>
      <w:proofErr w:type="spellStart"/>
      <w:r>
        <w:t>Sandbelt</w:t>
      </w:r>
      <w:proofErr w:type="spellEnd"/>
      <w:r>
        <w:t xml:space="preserve"> Region which was applauded by the meeting.</w:t>
      </w:r>
    </w:p>
    <w:p w:rsidR="00B1493D" w:rsidRDefault="00B1493D" w:rsidP="00097652">
      <w:pPr>
        <w:pStyle w:val="NoSpacing"/>
      </w:pPr>
    </w:p>
    <w:p w:rsidR="00C81EDE" w:rsidRDefault="00B1493D" w:rsidP="00097652">
      <w:pPr>
        <w:pStyle w:val="NoSpacing"/>
      </w:pPr>
      <w:r>
        <w:rPr>
          <w:b/>
          <w:bCs/>
        </w:rPr>
        <w:t xml:space="preserve">8. </w:t>
      </w:r>
      <w:r w:rsidR="00733330">
        <w:t xml:space="preserve"> </w:t>
      </w:r>
      <w:r>
        <w:t xml:space="preserve">Nathan Willett (Parkdale) </w:t>
      </w:r>
      <w:r w:rsidR="00517211">
        <w:t>asked if there was any information available on how the 2020/21 Bowls season will run. Daphne advised the meeting that to the best of her knowledge the current season will run as always but not sure about the 2020/21 season. Daphne asked the meeting that if their clubs had any ideas for the forthcoming pennant seasons to contact Bob Baxter so that he can take them to the Metro Pennant Committee.</w:t>
      </w:r>
    </w:p>
    <w:p w:rsidR="00517211" w:rsidRDefault="00517211" w:rsidP="00097652">
      <w:pPr>
        <w:pStyle w:val="NoSpacing"/>
      </w:pPr>
    </w:p>
    <w:p w:rsidR="00517211" w:rsidRDefault="00517211" w:rsidP="00097652">
      <w:pPr>
        <w:pStyle w:val="NoSpacing"/>
      </w:pPr>
      <w:r>
        <w:rPr>
          <w:b/>
          <w:bCs/>
        </w:rPr>
        <w:t xml:space="preserve">9. </w:t>
      </w:r>
      <w:r>
        <w:t>Peter Blakey (</w:t>
      </w:r>
      <w:proofErr w:type="spellStart"/>
      <w:r>
        <w:t>Highett</w:t>
      </w:r>
      <w:proofErr w:type="spellEnd"/>
      <w:r>
        <w:t>) expressed a vote of thanks to the people in the Region who had organized the Parkinson’s bowls gala events during the year. This was applauded by the meeting.</w:t>
      </w:r>
    </w:p>
    <w:p w:rsidR="00517211" w:rsidRDefault="00517211" w:rsidP="00097652">
      <w:pPr>
        <w:pStyle w:val="NoSpacing"/>
      </w:pPr>
    </w:p>
    <w:p w:rsidR="00517211" w:rsidRPr="00517211" w:rsidRDefault="00517211" w:rsidP="00097652">
      <w:pPr>
        <w:pStyle w:val="NoSpacing"/>
      </w:pPr>
      <w:r>
        <w:rPr>
          <w:b/>
          <w:bCs/>
        </w:rPr>
        <w:t xml:space="preserve">10. </w:t>
      </w:r>
      <w:r>
        <w:t xml:space="preserve">Lorraine Burke (Burden Park) asked if the </w:t>
      </w:r>
      <w:r w:rsidR="006F7BAF">
        <w:t xml:space="preserve">Tuesday </w:t>
      </w:r>
      <w:r>
        <w:t>Ladies only competition was finished. Barbara Sharp (</w:t>
      </w:r>
      <w:proofErr w:type="spellStart"/>
      <w:r>
        <w:t>Edithvale</w:t>
      </w:r>
      <w:proofErr w:type="spellEnd"/>
      <w:r>
        <w:t xml:space="preserve">) advised that </w:t>
      </w:r>
      <w:r w:rsidR="006F7BAF">
        <w:t xml:space="preserve">yes, </w:t>
      </w:r>
      <w:r>
        <w:t xml:space="preserve">Bowls Victoria had sent out an email advising that the ladies only would not go ahead. </w:t>
      </w:r>
    </w:p>
    <w:p w:rsidR="00C81EDE" w:rsidRDefault="00C81EDE" w:rsidP="00097652">
      <w:pPr>
        <w:pStyle w:val="NoSpacing"/>
      </w:pPr>
      <w:r>
        <w:t xml:space="preserve"> </w:t>
      </w:r>
    </w:p>
    <w:p w:rsidR="00097652" w:rsidRPr="0050239E" w:rsidRDefault="00ED4010" w:rsidP="00097652">
      <w:pPr>
        <w:pStyle w:val="NoSpacing"/>
        <w:rPr>
          <w:b/>
        </w:rPr>
      </w:pPr>
      <w:r>
        <w:rPr>
          <w:b/>
          <w:bCs/>
        </w:rPr>
        <w:t xml:space="preserve">11. </w:t>
      </w:r>
      <w:r w:rsidR="004265DE">
        <w:t xml:space="preserve">Immediate Past </w:t>
      </w:r>
      <w:r w:rsidR="00097652" w:rsidRPr="00DA5AA0">
        <w:rPr>
          <w:b/>
        </w:rPr>
        <w:t xml:space="preserve">President </w:t>
      </w:r>
      <w:r w:rsidR="00097652">
        <w:rPr>
          <w:b/>
        </w:rPr>
        <w:t>Daphne</w:t>
      </w:r>
      <w:r w:rsidR="00097652" w:rsidRPr="00DA5AA0">
        <w:rPr>
          <w:b/>
        </w:rPr>
        <w:t xml:space="preserve"> </w:t>
      </w:r>
      <w:r w:rsidR="00097652" w:rsidRPr="00ED4010">
        <w:rPr>
          <w:bCs/>
        </w:rPr>
        <w:t>thanked delegates for their attendance</w:t>
      </w:r>
      <w:r w:rsidR="00826728">
        <w:rPr>
          <w:bCs/>
        </w:rPr>
        <w:t xml:space="preserve"> and advised of the following meeting calendar</w:t>
      </w:r>
      <w:r w:rsidR="00097652" w:rsidRPr="00ED4010">
        <w:rPr>
          <w:bCs/>
        </w:rPr>
        <w:t>.</w:t>
      </w:r>
      <w:r w:rsidR="00097652" w:rsidRPr="0050239E">
        <w:t xml:space="preserve">  </w:t>
      </w:r>
    </w:p>
    <w:p w:rsidR="00C81EDE" w:rsidRDefault="00C81EDE" w:rsidP="004265DE">
      <w:pPr>
        <w:pStyle w:val="NoSpacing"/>
      </w:pPr>
    </w:p>
    <w:p w:rsidR="004265DE" w:rsidRPr="0057749C" w:rsidRDefault="004265DE" w:rsidP="004265DE">
      <w:pPr>
        <w:pStyle w:val="NoSpacing"/>
        <w:rPr>
          <w:rFonts w:ascii="Calibri" w:hAnsi="Calibri" w:cs="Calibri"/>
        </w:rPr>
      </w:pPr>
      <w:r w:rsidRPr="0057749C">
        <w:rPr>
          <w:rFonts w:ascii="Calibri" w:hAnsi="Calibri" w:cs="Calibri"/>
        </w:rPr>
        <w:t xml:space="preserve">Next General Meeting Monday </w:t>
      </w:r>
      <w:r w:rsidR="00ED4010" w:rsidRPr="0057749C">
        <w:rPr>
          <w:rFonts w:ascii="Calibri" w:hAnsi="Calibri" w:cs="Calibri"/>
        </w:rPr>
        <w:t>2</w:t>
      </w:r>
      <w:r w:rsidRPr="0057749C">
        <w:rPr>
          <w:rFonts w:ascii="Calibri" w:hAnsi="Calibri" w:cs="Calibri"/>
        </w:rPr>
        <w:t xml:space="preserve"> September 201</w:t>
      </w:r>
      <w:r w:rsidR="00ED4010" w:rsidRPr="0057749C">
        <w:rPr>
          <w:rFonts w:ascii="Calibri" w:hAnsi="Calibri" w:cs="Calibri"/>
        </w:rPr>
        <w:t>9</w:t>
      </w:r>
      <w:r w:rsidRPr="0057749C">
        <w:rPr>
          <w:rFonts w:ascii="Calibri" w:hAnsi="Calibri" w:cs="Calibri"/>
        </w:rPr>
        <w:t xml:space="preserve"> at 7.00pm at Moorabbin BC</w:t>
      </w:r>
      <w:r w:rsidRPr="0057749C">
        <w:rPr>
          <w:rFonts w:ascii="Calibri" w:hAnsi="Calibri" w:cs="Calibri"/>
        </w:rPr>
        <w:tab/>
      </w:r>
    </w:p>
    <w:p w:rsidR="004265DE" w:rsidRPr="0057749C" w:rsidRDefault="004265DE" w:rsidP="004265DE">
      <w:pPr>
        <w:pStyle w:val="NoSpacing"/>
        <w:rPr>
          <w:rFonts w:ascii="Calibri" w:hAnsi="Calibri" w:cs="Calibri"/>
        </w:rPr>
      </w:pPr>
      <w:r w:rsidRPr="0057749C">
        <w:rPr>
          <w:rFonts w:ascii="Calibri" w:hAnsi="Calibri" w:cs="Calibri"/>
        </w:rPr>
        <w:t xml:space="preserve">                                              </w:t>
      </w:r>
      <w:proofErr w:type="gramStart"/>
      <w:r w:rsidRPr="0057749C">
        <w:rPr>
          <w:rFonts w:ascii="Calibri" w:hAnsi="Calibri" w:cs="Calibri"/>
        </w:rPr>
        <w:t xml:space="preserve">“  </w:t>
      </w:r>
      <w:proofErr w:type="gramEnd"/>
      <w:r w:rsidRPr="0057749C">
        <w:rPr>
          <w:rFonts w:ascii="Calibri" w:hAnsi="Calibri" w:cs="Calibri"/>
        </w:rPr>
        <w:t xml:space="preserve">    </w:t>
      </w:r>
      <w:r w:rsidR="0057749C" w:rsidRPr="0057749C">
        <w:rPr>
          <w:rFonts w:ascii="Calibri" w:hAnsi="Calibri" w:cs="Calibri"/>
        </w:rPr>
        <w:t xml:space="preserve">   </w:t>
      </w:r>
      <w:r w:rsidR="00ED4010" w:rsidRPr="0057749C">
        <w:rPr>
          <w:rFonts w:ascii="Calibri" w:hAnsi="Calibri" w:cs="Calibri"/>
        </w:rPr>
        <w:t>2</w:t>
      </w:r>
      <w:r w:rsidRPr="0057749C">
        <w:rPr>
          <w:rFonts w:ascii="Calibri" w:hAnsi="Calibri" w:cs="Calibri"/>
        </w:rPr>
        <w:t xml:space="preserve"> December  201</w:t>
      </w:r>
      <w:r w:rsidR="00ED4010" w:rsidRPr="0057749C">
        <w:rPr>
          <w:rFonts w:ascii="Calibri" w:hAnsi="Calibri" w:cs="Calibri"/>
        </w:rPr>
        <w:t>9</w:t>
      </w:r>
      <w:r w:rsidR="00826728">
        <w:rPr>
          <w:rFonts w:ascii="Calibri" w:hAnsi="Calibri" w:cs="Calibri"/>
        </w:rPr>
        <w:t xml:space="preserve"> at 7.00pm at Moorabbin BC</w:t>
      </w:r>
    </w:p>
    <w:p w:rsidR="004265DE" w:rsidRPr="0057749C" w:rsidRDefault="004265DE" w:rsidP="004265DE">
      <w:pPr>
        <w:pStyle w:val="NoSpacing"/>
        <w:rPr>
          <w:rFonts w:ascii="Calibri" w:hAnsi="Calibri" w:cs="Calibri"/>
          <w:b/>
        </w:rPr>
      </w:pPr>
      <w:r w:rsidRPr="0057749C">
        <w:rPr>
          <w:rFonts w:ascii="Calibri" w:hAnsi="Calibri" w:cs="Calibri"/>
        </w:rPr>
        <w:t xml:space="preserve">                                              </w:t>
      </w:r>
      <w:proofErr w:type="gramStart"/>
      <w:r w:rsidRPr="0057749C">
        <w:rPr>
          <w:rFonts w:ascii="Calibri" w:hAnsi="Calibri" w:cs="Calibri"/>
        </w:rPr>
        <w:t xml:space="preserve">“  </w:t>
      </w:r>
      <w:proofErr w:type="gramEnd"/>
      <w:r w:rsidRPr="0057749C">
        <w:rPr>
          <w:rFonts w:ascii="Calibri" w:hAnsi="Calibri" w:cs="Calibri"/>
        </w:rPr>
        <w:t xml:space="preserve">    </w:t>
      </w:r>
      <w:r w:rsidR="0057749C" w:rsidRPr="0057749C">
        <w:rPr>
          <w:rFonts w:ascii="Calibri" w:hAnsi="Calibri" w:cs="Calibri"/>
        </w:rPr>
        <w:t xml:space="preserve">   </w:t>
      </w:r>
      <w:r w:rsidR="00ED4010" w:rsidRPr="0057749C">
        <w:rPr>
          <w:rFonts w:ascii="Calibri" w:hAnsi="Calibri" w:cs="Calibri"/>
        </w:rPr>
        <w:t>2</w:t>
      </w:r>
      <w:r w:rsidRPr="0057749C">
        <w:rPr>
          <w:rFonts w:ascii="Calibri" w:hAnsi="Calibri" w:cs="Calibri"/>
        </w:rPr>
        <w:t xml:space="preserve"> March         </w:t>
      </w:r>
      <w:r w:rsidR="00826728">
        <w:rPr>
          <w:rFonts w:ascii="Calibri" w:hAnsi="Calibri" w:cs="Calibri"/>
        </w:rPr>
        <w:t xml:space="preserve"> </w:t>
      </w:r>
      <w:r w:rsidRPr="0057749C">
        <w:rPr>
          <w:rFonts w:ascii="Calibri" w:hAnsi="Calibri" w:cs="Calibri"/>
        </w:rPr>
        <w:t>20</w:t>
      </w:r>
      <w:r w:rsidR="00ED4010" w:rsidRPr="0057749C">
        <w:rPr>
          <w:rFonts w:ascii="Calibri" w:hAnsi="Calibri" w:cs="Calibri"/>
        </w:rPr>
        <w:t>20</w:t>
      </w:r>
      <w:r w:rsidR="00826728">
        <w:rPr>
          <w:rFonts w:ascii="Calibri" w:hAnsi="Calibri" w:cs="Calibri"/>
        </w:rPr>
        <w:t xml:space="preserve"> </w:t>
      </w:r>
      <w:r w:rsidR="00826728" w:rsidRPr="0057749C">
        <w:rPr>
          <w:rFonts w:ascii="Calibri" w:hAnsi="Calibri" w:cs="Calibri"/>
        </w:rPr>
        <w:t>at 7.00pm at Moorabbin BC</w:t>
      </w:r>
      <w:r w:rsidRPr="0057749C">
        <w:rPr>
          <w:rFonts w:ascii="Calibri" w:hAnsi="Calibri" w:cs="Calibri"/>
          <w:b/>
        </w:rPr>
        <w:t xml:space="preserve">                  </w:t>
      </w:r>
    </w:p>
    <w:p w:rsidR="004265DE" w:rsidRPr="0057749C" w:rsidRDefault="004265DE" w:rsidP="004265DE">
      <w:pPr>
        <w:rPr>
          <w:rFonts w:ascii="Calibri" w:hAnsi="Calibri" w:cs="Calibri"/>
        </w:rPr>
      </w:pPr>
      <w:r w:rsidRPr="0057749C">
        <w:rPr>
          <w:rFonts w:ascii="Calibri" w:hAnsi="Calibri" w:cs="Calibri"/>
          <w:b/>
        </w:rPr>
        <w:t xml:space="preserve">                     </w:t>
      </w:r>
      <w:r w:rsidR="0057749C">
        <w:rPr>
          <w:rFonts w:ascii="Calibri" w:hAnsi="Calibri" w:cs="Calibri"/>
          <w:b/>
        </w:rPr>
        <w:tab/>
      </w:r>
      <w:r w:rsidRPr="0057749C">
        <w:rPr>
          <w:rFonts w:ascii="Calibri" w:hAnsi="Calibri" w:cs="Calibri"/>
        </w:rPr>
        <w:t xml:space="preserve">AGM      </w:t>
      </w:r>
      <w:proofErr w:type="gramStart"/>
      <w:r w:rsidRPr="0057749C">
        <w:rPr>
          <w:rFonts w:ascii="Calibri" w:hAnsi="Calibri" w:cs="Calibri"/>
        </w:rPr>
        <w:t xml:space="preserve">   “</w:t>
      </w:r>
      <w:proofErr w:type="gramEnd"/>
      <w:r w:rsidRPr="0057749C">
        <w:rPr>
          <w:rFonts w:ascii="Calibri" w:hAnsi="Calibri" w:cs="Calibri"/>
        </w:rPr>
        <w:t xml:space="preserve">     </w:t>
      </w:r>
      <w:r w:rsidR="0057749C" w:rsidRPr="0057749C">
        <w:rPr>
          <w:rFonts w:ascii="Calibri" w:hAnsi="Calibri" w:cs="Calibri"/>
        </w:rPr>
        <w:t xml:space="preserve">  </w:t>
      </w:r>
      <w:r w:rsidR="0057749C">
        <w:rPr>
          <w:rFonts w:ascii="Calibri" w:hAnsi="Calibri" w:cs="Calibri"/>
        </w:rPr>
        <w:t xml:space="preserve"> </w:t>
      </w:r>
      <w:r w:rsidR="00ED4010" w:rsidRPr="0057749C">
        <w:rPr>
          <w:rFonts w:ascii="Calibri" w:hAnsi="Calibri" w:cs="Calibri"/>
        </w:rPr>
        <w:t>6 July</w:t>
      </w:r>
      <w:r w:rsidRPr="0057749C">
        <w:rPr>
          <w:rFonts w:ascii="Calibri" w:hAnsi="Calibri" w:cs="Calibri"/>
        </w:rPr>
        <w:t xml:space="preserve">         </w:t>
      </w:r>
      <w:r w:rsidR="0057749C" w:rsidRPr="0057749C">
        <w:rPr>
          <w:rFonts w:ascii="Calibri" w:hAnsi="Calibri" w:cs="Calibri"/>
        </w:rPr>
        <w:t xml:space="preserve">  </w:t>
      </w:r>
      <w:r w:rsidR="0057749C">
        <w:rPr>
          <w:rFonts w:ascii="Calibri" w:hAnsi="Calibri" w:cs="Calibri"/>
        </w:rPr>
        <w:t xml:space="preserve">   </w:t>
      </w:r>
      <w:r w:rsidR="00826728">
        <w:rPr>
          <w:rFonts w:ascii="Calibri" w:hAnsi="Calibri" w:cs="Calibri"/>
        </w:rPr>
        <w:t xml:space="preserve"> </w:t>
      </w:r>
      <w:r w:rsidRPr="0057749C">
        <w:rPr>
          <w:rFonts w:ascii="Calibri" w:hAnsi="Calibri" w:cs="Calibri"/>
        </w:rPr>
        <w:t>20</w:t>
      </w:r>
      <w:r w:rsidR="00ED4010" w:rsidRPr="0057749C">
        <w:rPr>
          <w:rFonts w:ascii="Calibri" w:hAnsi="Calibri" w:cs="Calibri"/>
        </w:rPr>
        <w:t>20</w:t>
      </w:r>
      <w:r w:rsidRPr="0057749C">
        <w:rPr>
          <w:rFonts w:ascii="Calibri" w:hAnsi="Calibri" w:cs="Calibri"/>
        </w:rPr>
        <w:t xml:space="preserve"> </w:t>
      </w:r>
      <w:r w:rsidR="00826728" w:rsidRPr="0057749C">
        <w:rPr>
          <w:rFonts w:ascii="Calibri" w:hAnsi="Calibri" w:cs="Calibri"/>
        </w:rPr>
        <w:t>at 7.00pm at Moorabbin BC</w:t>
      </w:r>
      <w:r w:rsidRPr="0057749C">
        <w:rPr>
          <w:rFonts w:ascii="Calibri" w:hAnsi="Calibri" w:cs="Calibri"/>
        </w:rPr>
        <w:t xml:space="preserve">                             </w:t>
      </w:r>
    </w:p>
    <w:p w:rsidR="00097652" w:rsidRDefault="00097652" w:rsidP="00097652">
      <w:r w:rsidRPr="0050239E">
        <w:rPr>
          <w:b/>
        </w:rPr>
        <w:tab/>
      </w:r>
      <w:r w:rsidRPr="001D3B46">
        <w:rPr>
          <w:b/>
        </w:rPr>
        <w:t>Close of meeting</w:t>
      </w:r>
      <w:r w:rsidRPr="0050239E">
        <w:t xml:space="preserve">.  There being no further business, the meeting was closed at </w:t>
      </w:r>
      <w:r w:rsidR="00826728">
        <w:t>7.45</w:t>
      </w:r>
      <w:r w:rsidRPr="0050239E">
        <w:rPr>
          <w:color w:val="000000" w:themeColor="text1"/>
        </w:rPr>
        <w:t xml:space="preserve"> pm</w:t>
      </w:r>
      <w:r>
        <w:rPr>
          <w:color w:val="000000" w:themeColor="text1"/>
        </w:rPr>
        <w:t>.</w:t>
      </w:r>
    </w:p>
    <w:p w:rsidR="006F1A5E" w:rsidRDefault="006F1A5E"/>
    <w:p w:rsidR="00EB46CF" w:rsidRDefault="00EB46CF" w:rsidP="00EB46CF">
      <w:bookmarkStart w:id="0" w:name="_GoBack"/>
      <w:bookmarkEnd w:id="0"/>
    </w:p>
    <w:p w:rsidR="00EB46CF" w:rsidRDefault="00EB46CF"/>
    <w:sectPr w:rsidR="00EB46CF" w:rsidSect="006F1A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CF" w:rsidRDefault="00EB46CF" w:rsidP="00097652">
      <w:pPr>
        <w:spacing w:after="0" w:line="240" w:lineRule="auto"/>
      </w:pPr>
      <w:r>
        <w:separator/>
      </w:r>
    </w:p>
  </w:endnote>
  <w:endnote w:type="continuationSeparator" w:id="0">
    <w:p w:rsidR="00EB46CF" w:rsidRDefault="00EB46CF" w:rsidP="0009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CF" w:rsidRPr="0009685F" w:rsidRDefault="00EB46CF" w:rsidP="00097652">
    <w:pPr>
      <w:pBdr>
        <w:top w:val="single" w:sz="4" w:space="1" w:color="auto"/>
      </w:pBdr>
      <w:rPr>
        <w:rFonts w:ascii="Gill Sans MT" w:hAnsi="Gill Sans MT"/>
        <w:sz w:val="20"/>
      </w:rPr>
    </w:pPr>
    <w:proofErr w:type="spellStart"/>
    <w:r w:rsidRPr="0009685F">
      <w:rPr>
        <w:rFonts w:ascii="Gill Sans MT" w:hAnsi="Gill Sans MT"/>
        <w:sz w:val="20"/>
      </w:rPr>
      <w:t>Sandbelt</w:t>
    </w:r>
    <w:proofErr w:type="spellEnd"/>
    <w:r w:rsidRPr="0009685F">
      <w:rPr>
        <w:rFonts w:ascii="Gill Sans MT" w:hAnsi="Gill Sans MT"/>
        <w:sz w:val="20"/>
      </w:rPr>
      <w:t xml:space="preserve"> Bowls Region Inc AGM 201</w:t>
    </w:r>
    <w:r>
      <w:rPr>
        <w:rFonts w:ascii="Gill Sans MT" w:hAnsi="Gill Sans MT"/>
        <w:sz w:val="20"/>
      </w:rPr>
      <w:t xml:space="preserve">9 </w:t>
    </w:r>
    <w:r w:rsidRPr="0009685F">
      <w:rPr>
        <w:rFonts w:ascii="Gill Sans MT" w:hAnsi="Gill Sans MT"/>
        <w:sz w:val="20"/>
      </w:rPr>
      <w:t xml:space="preserve">Minutes                      Page </w:t>
    </w:r>
    <w:r w:rsidRPr="0009685F">
      <w:rPr>
        <w:rFonts w:ascii="Gill Sans MT" w:hAnsi="Gill Sans MT"/>
        <w:sz w:val="20"/>
      </w:rPr>
      <w:fldChar w:fldCharType="begin"/>
    </w:r>
    <w:r w:rsidRPr="0009685F">
      <w:rPr>
        <w:rFonts w:ascii="Gill Sans MT" w:hAnsi="Gill Sans MT"/>
        <w:sz w:val="20"/>
      </w:rPr>
      <w:instrText xml:space="preserve"> PAGE </w:instrText>
    </w:r>
    <w:r w:rsidRPr="0009685F">
      <w:rPr>
        <w:rFonts w:ascii="Gill Sans MT" w:hAnsi="Gill Sans MT"/>
        <w:sz w:val="20"/>
      </w:rPr>
      <w:fldChar w:fldCharType="separate"/>
    </w:r>
    <w:r>
      <w:rPr>
        <w:rFonts w:ascii="Gill Sans MT" w:hAnsi="Gill Sans MT"/>
        <w:noProof/>
        <w:sz w:val="20"/>
      </w:rPr>
      <w:t>10</w:t>
    </w:r>
    <w:r w:rsidRPr="0009685F">
      <w:rPr>
        <w:rFonts w:ascii="Gill Sans MT" w:hAnsi="Gill Sans MT"/>
        <w:sz w:val="20"/>
      </w:rPr>
      <w:fldChar w:fldCharType="end"/>
    </w:r>
    <w:r w:rsidRPr="0009685F">
      <w:rPr>
        <w:rFonts w:ascii="Gill Sans MT" w:hAnsi="Gill Sans MT"/>
        <w:sz w:val="20"/>
      </w:rPr>
      <w:t xml:space="preserve"> of </w:t>
    </w:r>
    <w:r w:rsidRPr="0009685F">
      <w:rPr>
        <w:rFonts w:ascii="Gill Sans MT" w:hAnsi="Gill Sans MT"/>
        <w:sz w:val="20"/>
      </w:rPr>
      <w:fldChar w:fldCharType="begin"/>
    </w:r>
    <w:r w:rsidRPr="0009685F">
      <w:rPr>
        <w:rFonts w:ascii="Gill Sans MT" w:hAnsi="Gill Sans MT"/>
        <w:sz w:val="20"/>
      </w:rPr>
      <w:instrText xml:space="preserve"> NUMPAGES  </w:instrText>
    </w:r>
    <w:r w:rsidRPr="0009685F">
      <w:rPr>
        <w:rFonts w:ascii="Gill Sans MT" w:hAnsi="Gill Sans MT"/>
        <w:sz w:val="20"/>
      </w:rPr>
      <w:fldChar w:fldCharType="separate"/>
    </w:r>
    <w:r>
      <w:rPr>
        <w:rFonts w:ascii="Gill Sans MT" w:hAnsi="Gill Sans MT"/>
        <w:noProof/>
        <w:sz w:val="20"/>
      </w:rPr>
      <w:t>10</w:t>
    </w:r>
    <w:r w:rsidRPr="0009685F">
      <w:rPr>
        <w:rFonts w:ascii="Gill Sans MT" w:hAnsi="Gill Sans MT"/>
        <w:sz w:val="20"/>
      </w:rPr>
      <w:fldChar w:fldCharType="end"/>
    </w:r>
  </w:p>
  <w:p w:rsidR="00EB46CF" w:rsidRDefault="00EB46CF" w:rsidP="00097652">
    <w:pPr>
      <w:pStyle w:val="Footer"/>
    </w:pPr>
  </w:p>
  <w:p w:rsidR="00EB46CF" w:rsidRDefault="00EB46CF" w:rsidP="00097652">
    <w:pPr>
      <w:pStyle w:val="Footer"/>
    </w:pPr>
  </w:p>
  <w:p w:rsidR="00EB46CF" w:rsidRDefault="00EB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CF" w:rsidRDefault="00EB46CF" w:rsidP="00097652">
      <w:pPr>
        <w:spacing w:after="0" w:line="240" w:lineRule="auto"/>
      </w:pPr>
      <w:r>
        <w:separator/>
      </w:r>
    </w:p>
  </w:footnote>
  <w:footnote w:type="continuationSeparator" w:id="0">
    <w:p w:rsidR="00EB46CF" w:rsidRDefault="00EB46CF" w:rsidP="0009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CF" w:rsidRDefault="00EB46CF" w:rsidP="00EB46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837"/>
    <w:multiLevelType w:val="hybridMultilevel"/>
    <w:tmpl w:val="5FE661BA"/>
    <w:lvl w:ilvl="0" w:tplc="769EF76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97535"/>
    <w:multiLevelType w:val="hybridMultilevel"/>
    <w:tmpl w:val="8B5A8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EA2101"/>
    <w:multiLevelType w:val="hybridMultilevel"/>
    <w:tmpl w:val="6354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760EE"/>
    <w:multiLevelType w:val="multilevel"/>
    <w:tmpl w:val="CB806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C80A1C"/>
    <w:multiLevelType w:val="hybridMultilevel"/>
    <w:tmpl w:val="2FC04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AB4CB9"/>
    <w:multiLevelType w:val="multilevel"/>
    <w:tmpl w:val="3A0C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94197C"/>
    <w:multiLevelType w:val="hybridMultilevel"/>
    <w:tmpl w:val="E5C42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603E02"/>
    <w:multiLevelType w:val="hybridMultilevel"/>
    <w:tmpl w:val="20D2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A4762"/>
    <w:multiLevelType w:val="hybridMultilevel"/>
    <w:tmpl w:val="773CA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F6538A"/>
    <w:multiLevelType w:val="hybridMultilevel"/>
    <w:tmpl w:val="424AA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40A64"/>
    <w:multiLevelType w:val="hybridMultilevel"/>
    <w:tmpl w:val="FEAA625A"/>
    <w:lvl w:ilvl="0" w:tplc="D24407D6">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6C"/>
    <w:rsid w:val="00031500"/>
    <w:rsid w:val="000658A7"/>
    <w:rsid w:val="00097652"/>
    <w:rsid w:val="000E6E49"/>
    <w:rsid w:val="0013197F"/>
    <w:rsid w:val="00194CC8"/>
    <w:rsid w:val="001A6035"/>
    <w:rsid w:val="001E7E78"/>
    <w:rsid w:val="00206919"/>
    <w:rsid w:val="002304CA"/>
    <w:rsid w:val="00231FBD"/>
    <w:rsid w:val="002379F5"/>
    <w:rsid w:val="002F3DA2"/>
    <w:rsid w:val="0031281F"/>
    <w:rsid w:val="00365A90"/>
    <w:rsid w:val="003D613D"/>
    <w:rsid w:val="004265DE"/>
    <w:rsid w:val="00433266"/>
    <w:rsid w:val="00471EF5"/>
    <w:rsid w:val="00517211"/>
    <w:rsid w:val="0057749C"/>
    <w:rsid w:val="005F5B5B"/>
    <w:rsid w:val="00605438"/>
    <w:rsid w:val="0063531C"/>
    <w:rsid w:val="006E6492"/>
    <w:rsid w:val="006F1A5E"/>
    <w:rsid w:val="006F7BAF"/>
    <w:rsid w:val="0072315C"/>
    <w:rsid w:val="00723275"/>
    <w:rsid w:val="00725006"/>
    <w:rsid w:val="00733330"/>
    <w:rsid w:val="00750B48"/>
    <w:rsid w:val="00786BC9"/>
    <w:rsid w:val="007B206C"/>
    <w:rsid w:val="00801E02"/>
    <w:rsid w:val="00826728"/>
    <w:rsid w:val="008840D1"/>
    <w:rsid w:val="008B7364"/>
    <w:rsid w:val="00927DAC"/>
    <w:rsid w:val="00953593"/>
    <w:rsid w:val="00954486"/>
    <w:rsid w:val="00977767"/>
    <w:rsid w:val="009A418C"/>
    <w:rsid w:val="009B2A97"/>
    <w:rsid w:val="009B7011"/>
    <w:rsid w:val="009E0549"/>
    <w:rsid w:val="00A24146"/>
    <w:rsid w:val="00A31070"/>
    <w:rsid w:val="00A36BF0"/>
    <w:rsid w:val="00A501BA"/>
    <w:rsid w:val="00AD6FD1"/>
    <w:rsid w:val="00B029AA"/>
    <w:rsid w:val="00B1493D"/>
    <w:rsid w:val="00B9606C"/>
    <w:rsid w:val="00BB7857"/>
    <w:rsid w:val="00BC413A"/>
    <w:rsid w:val="00BD4067"/>
    <w:rsid w:val="00C218FE"/>
    <w:rsid w:val="00C36E52"/>
    <w:rsid w:val="00C76C03"/>
    <w:rsid w:val="00C81EDE"/>
    <w:rsid w:val="00CA7267"/>
    <w:rsid w:val="00D1281C"/>
    <w:rsid w:val="00D12A61"/>
    <w:rsid w:val="00D500A8"/>
    <w:rsid w:val="00D82B64"/>
    <w:rsid w:val="00E874BE"/>
    <w:rsid w:val="00EB46CF"/>
    <w:rsid w:val="00EB50EE"/>
    <w:rsid w:val="00EC4046"/>
    <w:rsid w:val="00ED4010"/>
    <w:rsid w:val="00F371A7"/>
    <w:rsid w:val="00F6068E"/>
    <w:rsid w:val="00F77876"/>
    <w:rsid w:val="00F85B2C"/>
    <w:rsid w:val="00FB456E"/>
    <w:rsid w:val="00FF0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592353"/>
  <w15:docId w15:val="{564B9A02-9CB5-4BE2-90A6-8DC5C115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652"/>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097652"/>
    <w:rPr>
      <w:rFonts w:ascii="Times New Roman" w:eastAsia="Times New Roman" w:hAnsi="Times New Roman" w:cs="Times New Roman"/>
      <w:sz w:val="24"/>
      <w:szCs w:val="24"/>
      <w:lang w:eastAsia="en-AU"/>
    </w:rPr>
  </w:style>
  <w:style w:type="paragraph" w:styleId="NoSpacing">
    <w:name w:val="No Spacing"/>
    <w:uiPriority w:val="1"/>
    <w:qFormat/>
    <w:rsid w:val="00097652"/>
    <w:pPr>
      <w:spacing w:after="0" w:line="240" w:lineRule="auto"/>
    </w:pPr>
    <w:rPr>
      <w:lang w:val="en-US"/>
    </w:rPr>
  </w:style>
  <w:style w:type="paragraph" w:styleId="PlainText">
    <w:name w:val="Plain Text"/>
    <w:basedOn w:val="Normal"/>
    <w:link w:val="PlainTextChar"/>
    <w:uiPriority w:val="99"/>
    <w:unhideWhenUsed/>
    <w:rsid w:val="000976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7652"/>
    <w:rPr>
      <w:rFonts w:ascii="Consolas" w:hAnsi="Consolas"/>
      <w:sz w:val="21"/>
      <w:szCs w:val="21"/>
    </w:rPr>
  </w:style>
  <w:style w:type="paragraph" w:styleId="ListParagraph">
    <w:name w:val="List Paragraph"/>
    <w:basedOn w:val="Normal"/>
    <w:uiPriority w:val="34"/>
    <w:qFormat/>
    <w:rsid w:val="00097652"/>
    <w:pPr>
      <w:ind w:left="720"/>
      <w:contextualSpacing/>
    </w:pPr>
  </w:style>
  <w:style w:type="character" w:styleId="Strong">
    <w:name w:val="Strong"/>
    <w:basedOn w:val="DefaultParagraphFont"/>
    <w:uiPriority w:val="22"/>
    <w:qFormat/>
    <w:rsid w:val="00097652"/>
    <w:rPr>
      <w:b/>
      <w:bCs/>
    </w:rPr>
  </w:style>
  <w:style w:type="paragraph" w:styleId="Footer">
    <w:name w:val="footer"/>
    <w:basedOn w:val="Normal"/>
    <w:link w:val="FooterChar"/>
    <w:uiPriority w:val="99"/>
    <w:unhideWhenUsed/>
    <w:rsid w:val="00097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652"/>
  </w:style>
  <w:style w:type="table" w:styleId="TableGrid">
    <w:name w:val="Table Grid"/>
    <w:basedOn w:val="TableNormal"/>
    <w:uiPriority w:val="39"/>
    <w:rsid w:val="003D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4BE"/>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E874BE"/>
    <w:rPr>
      <w:color w:val="0000FF" w:themeColor="hyperlink"/>
      <w:u w:val="single"/>
    </w:rPr>
  </w:style>
  <w:style w:type="paragraph" w:styleId="BodyText2">
    <w:name w:val="Body Text 2"/>
    <w:basedOn w:val="Normal"/>
    <w:link w:val="BodyText2Char"/>
    <w:uiPriority w:val="99"/>
    <w:semiHidden/>
    <w:unhideWhenUsed/>
    <w:rsid w:val="00365A90"/>
    <w:pPr>
      <w:spacing w:after="120" w:line="480" w:lineRule="auto"/>
    </w:pPr>
    <w:rPr>
      <w:lang w:val="en-US"/>
    </w:rPr>
  </w:style>
  <w:style w:type="character" w:customStyle="1" w:styleId="BodyText2Char">
    <w:name w:val="Body Text 2 Char"/>
    <w:basedOn w:val="DefaultParagraphFont"/>
    <w:link w:val="BodyText2"/>
    <w:uiPriority w:val="99"/>
    <w:semiHidden/>
    <w:rsid w:val="00365A90"/>
    <w:rPr>
      <w:lang w:val="en-US"/>
    </w:rPr>
  </w:style>
  <w:style w:type="paragraph" w:styleId="BalloonText">
    <w:name w:val="Balloon Text"/>
    <w:basedOn w:val="Normal"/>
    <w:link w:val="BalloonTextChar"/>
    <w:uiPriority w:val="99"/>
    <w:semiHidden/>
    <w:unhideWhenUsed/>
    <w:rsid w:val="0095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1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27</cp:revision>
  <cp:lastPrinted>2019-07-23T05:11:00Z</cp:lastPrinted>
  <dcterms:created xsi:type="dcterms:W3CDTF">2019-07-23T00:36:00Z</dcterms:created>
  <dcterms:modified xsi:type="dcterms:W3CDTF">2019-07-23T05:14:00Z</dcterms:modified>
</cp:coreProperties>
</file>